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96" w:rsidRDefault="00D65696">
      <w:pPr>
        <w:shd w:val="clear" w:color="auto" w:fill="FFFFFF"/>
        <w:ind w:left="24"/>
        <w:jc w:val="center"/>
      </w:pPr>
      <w:bookmarkStart w:id="0" w:name="_GoBack"/>
      <w:bookmarkEnd w:id="0"/>
      <w:r>
        <w:rPr>
          <w:sz w:val="32"/>
          <w:szCs w:val="32"/>
        </w:rPr>
        <w:t>АКТ</w:t>
      </w:r>
    </w:p>
    <w:p w:rsidR="00D65696" w:rsidRDefault="00D65696">
      <w:pPr>
        <w:shd w:val="clear" w:color="auto" w:fill="FFFFFF"/>
        <w:spacing w:line="274" w:lineRule="exact"/>
        <w:ind w:left="34"/>
        <w:jc w:val="center"/>
      </w:pPr>
      <w:r>
        <w:rPr>
          <w:spacing w:val="-2"/>
          <w:sz w:val="24"/>
          <w:szCs w:val="24"/>
        </w:rPr>
        <w:t>проверки финансово-хозяйственной деятельности</w:t>
      </w:r>
    </w:p>
    <w:p w:rsidR="00D65696" w:rsidRDefault="00D65696">
      <w:pPr>
        <w:shd w:val="clear" w:color="auto" w:fill="FFFFFF"/>
        <w:spacing w:line="274" w:lineRule="exact"/>
        <w:ind w:left="34"/>
        <w:jc w:val="center"/>
      </w:pPr>
      <w:r>
        <w:rPr>
          <w:sz w:val="24"/>
          <w:szCs w:val="24"/>
        </w:rPr>
        <w:t>муниципального унитарного предприятия</w:t>
      </w:r>
    </w:p>
    <w:p w:rsidR="00D65696" w:rsidRDefault="00D65696">
      <w:pPr>
        <w:shd w:val="clear" w:color="auto" w:fill="FFFFFF"/>
        <w:spacing w:line="274" w:lineRule="exact"/>
        <w:ind w:left="34"/>
        <w:jc w:val="center"/>
      </w:pPr>
      <w:r>
        <w:rPr>
          <w:spacing w:val="-1"/>
          <w:sz w:val="24"/>
          <w:szCs w:val="24"/>
        </w:rPr>
        <w:t>городского округа Домодедово</w:t>
      </w:r>
    </w:p>
    <w:p w:rsidR="00D65696" w:rsidRDefault="00D65696">
      <w:pPr>
        <w:shd w:val="clear" w:color="auto" w:fill="FFFFFF"/>
        <w:spacing w:line="274" w:lineRule="exact"/>
        <w:ind w:left="91"/>
        <w:jc w:val="center"/>
      </w:pPr>
      <w:r>
        <w:rPr>
          <w:spacing w:val="-1"/>
          <w:sz w:val="24"/>
          <w:szCs w:val="24"/>
        </w:rPr>
        <w:t>«Домодедовский комбинат питания»</w:t>
      </w:r>
    </w:p>
    <w:p w:rsidR="00D65696" w:rsidRDefault="00D65696">
      <w:pPr>
        <w:shd w:val="clear" w:color="auto" w:fill="FFFFFF"/>
        <w:tabs>
          <w:tab w:val="left" w:pos="7574"/>
        </w:tabs>
        <w:spacing w:before="826"/>
        <w:ind w:left="19"/>
      </w:pPr>
      <w:r>
        <w:rPr>
          <w:spacing w:val="-2"/>
          <w:sz w:val="24"/>
          <w:szCs w:val="24"/>
        </w:rPr>
        <w:t>«16» ноября 2012 года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г. Домодедово</w:t>
      </w:r>
    </w:p>
    <w:p w:rsidR="00D65696" w:rsidRDefault="00D65696">
      <w:pPr>
        <w:shd w:val="clear" w:color="auto" w:fill="FFFFFF"/>
        <w:spacing w:before="274" w:line="274" w:lineRule="exact"/>
        <w:ind w:left="14" w:firstLine="893"/>
        <w:jc w:val="both"/>
      </w:pPr>
      <w:r>
        <w:rPr>
          <w:sz w:val="24"/>
          <w:szCs w:val="24"/>
        </w:rPr>
        <w:t>На основании приказа от 02 октября 2012г. №29 Счетной палатой городского округа Домодедово проведена проверка финансово-хозяйственной деятельности Муниципального унитарного предприятия «Домодедовский комбинат питания».</w:t>
      </w:r>
    </w:p>
    <w:p w:rsidR="00D65696" w:rsidRDefault="00D65696">
      <w:pPr>
        <w:shd w:val="clear" w:color="auto" w:fill="FFFFFF"/>
        <w:spacing w:line="274" w:lineRule="exact"/>
        <w:ind w:left="10" w:firstLine="89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Проверка проведена за период с 1 января 2009 года по 31 декабря 2011г., срок </w:t>
      </w:r>
      <w:r>
        <w:rPr>
          <w:sz w:val="24"/>
          <w:szCs w:val="24"/>
        </w:rPr>
        <w:t>проведения проверки с 09.10.2012г. по 29.10.2012г.</w:t>
      </w:r>
    </w:p>
    <w:p w:rsidR="00D65696" w:rsidRDefault="00D65696">
      <w:pPr>
        <w:shd w:val="clear" w:color="auto" w:fill="FFFFFF"/>
        <w:spacing w:line="274" w:lineRule="exact"/>
        <w:ind w:left="10" w:firstLine="893"/>
      </w:pPr>
      <w:r>
        <w:rPr>
          <w:sz w:val="24"/>
          <w:szCs w:val="24"/>
        </w:rPr>
        <w:t>На основании приказа от 29.10.2012г. №31 проверка продлена с 30.10.2012г. по 16.11.2012г. Проверяемый период  продлен до 30.09.2012</w:t>
      </w:r>
    </w:p>
    <w:p w:rsidR="00D65696" w:rsidRDefault="00D65696">
      <w:pPr>
        <w:shd w:val="clear" w:color="auto" w:fill="FFFFFF"/>
        <w:spacing w:before="5" w:line="274" w:lineRule="exact"/>
        <w:ind w:left="10" w:firstLine="893"/>
      </w:pPr>
      <w:r>
        <w:rPr>
          <w:sz w:val="24"/>
          <w:szCs w:val="24"/>
        </w:rPr>
        <w:t>Кассовые и банковские документы, первичная учетная документация за 2009-2012гг. проверены выборочным методом.</w:t>
      </w:r>
    </w:p>
    <w:p w:rsidR="00D65696" w:rsidRDefault="00D65696">
      <w:pPr>
        <w:shd w:val="clear" w:color="auto" w:fill="FFFFFF"/>
        <w:spacing w:line="274" w:lineRule="exact"/>
        <w:ind w:left="902"/>
      </w:pPr>
      <w:r>
        <w:rPr>
          <w:spacing w:val="-1"/>
          <w:sz w:val="24"/>
          <w:szCs w:val="24"/>
        </w:rPr>
        <w:t>В проверке принимали участие:</w:t>
      </w:r>
    </w:p>
    <w:p w:rsidR="00D65696" w:rsidRDefault="00D65696" w:rsidP="00202F36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5"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 городского округа Домодедово Копысова Г.А.</w:t>
      </w:r>
    </w:p>
    <w:p w:rsidR="00D65696" w:rsidRDefault="00D65696" w:rsidP="00202F36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инспектор Счетной палаты городского округа Домодедово Якушева И.В.</w:t>
      </w:r>
    </w:p>
    <w:p w:rsidR="00D65696" w:rsidRDefault="00D65696" w:rsidP="00202F36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инспектор Счетной палаты городского округа Домодедово Бочкова О.А.</w:t>
      </w:r>
    </w:p>
    <w:p w:rsidR="00D65696" w:rsidRDefault="00D65696">
      <w:pPr>
        <w:shd w:val="clear" w:color="auto" w:fill="FFFFFF"/>
        <w:spacing w:line="274" w:lineRule="exact"/>
        <w:ind w:left="898"/>
      </w:pPr>
      <w:r>
        <w:rPr>
          <w:sz w:val="24"/>
          <w:szCs w:val="24"/>
        </w:rPr>
        <w:t>В проверяемом периоде право подписи имели:</w:t>
      </w:r>
    </w:p>
    <w:p w:rsidR="00D65696" w:rsidRDefault="00D65696">
      <w:pPr>
        <w:shd w:val="clear" w:color="auto" w:fill="FFFFFF"/>
        <w:tabs>
          <w:tab w:val="left" w:pos="144"/>
        </w:tabs>
        <w:spacing w:line="274" w:lineRule="exact"/>
        <w:ind w:left="5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директор МУП «Домодедовский комбинат питания» Дронова Л.В. - весь проверяемый</w:t>
      </w:r>
      <w:r>
        <w:rPr>
          <w:sz w:val="24"/>
          <w:szCs w:val="24"/>
        </w:rPr>
        <w:br/>
        <w:t>период;</w:t>
      </w:r>
    </w:p>
    <w:p w:rsidR="00D65696" w:rsidRDefault="00D65696" w:rsidP="00202F36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главный   бухгалтер   МУП   «Домодедовский   комбинат   питания»   Кочеткова   Е.Н., работавшая с 01.01.2009г. по 28.12.2009г.;</w:t>
      </w:r>
    </w:p>
    <w:p w:rsidR="00D65696" w:rsidRDefault="00D65696" w:rsidP="00202F36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заместитель   главного   бухгалтера   Задонская   Е.А.,   работающая   с   01.12.2009г.   по </w:t>
      </w:r>
      <w:r>
        <w:rPr>
          <w:sz w:val="24"/>
          <w:szCs w:val="24"/>
        </w:rPr>
        <w:t>настоящее время.</w:t>
      </w:r>
    </w:p>
    <w:p w:rsidR="00D65696" w:rsidRDefault="00D65696">
      <w:pPr>
        <w:shd w:val="clear" w:color="auto" w:fill="FFFFFF"/>
        <w:spacing w:before="5" w:line="274" w:lineRule="exact"/>
        <w:ind w:left="2765"/>
      </w:pPr>
      <w:r>
        <w:rPr>
          <w:b/>
          <w:bCs/>
          <w:spacing w:val="-2"/>
          <w:sz w:val="24"/>
          <w:szCs w:val="24"/>
        </w:rPr>
        <w:t>Проверкой установлено:</w:t>
      </w:r>
    </w:p>
    <w:p w:rsidR="00D65696" w:rsidRDefault="00D65696">
      <w:pPr>
        <w:shd w:val="clear" w:color="auto" w:fill="FFFFFF"/>
        <w:spacing w:before="269" w:line="274" w:lineRule="exact"/>
        <w:ind w:right="10" w:firstLine="888"/>
        <w:jc w:val="both"/>
      </w:pPr>
      <w:r>
        <w:rPr>
          <w:sz w:val="24"/>
          <w:szCs w:val="24"/>
        </w:rPr>
        <w:t>Муниципальное унитарное предприятие городского округа Домодедово «Домодедовский комбинат питания» является правопреемником Муниципального предприятия «Общепит», созданного в соответствии с постановлением Главы Домодедовского района от 13.03.1992г. №929/5.</w:t>
      </w:r>
    </w:p>
    <w:p w:rsidR="00D65696" w:rsidRDefault="00D65696">
      <w:pPr>
        <w:shd w:val="clear" w:color="auto" w:fill="FFFFFF"/>
        <w:spacing w:line="274" w:lineRule="exact"/>
        <w:ind w:left="5" w:right="10" w:firstLine="893"/>
        <w:jc w:val="both"/>
      </w:pPr>
      <w:r>
        <w:rPr>
          <w:spacing w:val="-1"/>
          <w:sz w:val="24"/>
          <w:szCs w:val="24"/>
        </w:rPr>
        <w:t xml:space="preserve">МУП «Домодедовский комбинат питания» является коммерческой организацией, </w:t>
      </w:r>
      <w:r>
        <w:rPr>
          <w:sz w:val="24"/>
          <w:szCs w:val="24"/>
        </w:rPr>
        <w:t>основанной на праве хозяйственного ведения, осуществляющей свою деятельность в соответствии с законодательством.</w:t>
      </w:r>
    </w:p>
    <w:p w:rsidR="00D65696" w:rsidRDefault="00D65696">
      <w:pPr>
        <w:shd w:val="clear" w:color="auto" w:fill="FFFFFF"/>
        <w:spacing w:before="5" w:line="274" w:lineRule="exact"/>
        <w:ind w:left="5" w:right="10" w:firstLine="893"/>
        <w:jc w:val="both"/>
      </w:pPr>
      <w:r>
        <w:rPr>
          <w:sz w:val="24"/>
          <w:szCs w:val="24"/>
        </w:rPr>
        <w:t>Функции учредителя Предприятия осуществляет Комитет по управлению имуществом администрации городского округа Домодедово.</w:t>
      </w:r>
    </w:p>
    <w:p w:rsidR="00D65696" w:rsidRDefault="00D65696">
      <w:pPr>
        <w:shd w:val="clear" w:color="auto" w:fill="FFFFFF"/>
        <w:spacing w:line="274" w:lineRule="exact"/>
        <w:ind w:right="14" w:firstLine="893"/>
        <w:jc w:val="both"/>
      </w:pPr>
      <w:r>
        <w:rPr>
          <w:sz w:val="24"/>
          <w:szCs w:val="24"/>
        </w:rPr>
        <w:t>Предприятие является юридическим лицом, имеет самостоятельный баланс, расчетный счет и иные счета в банках, круглую печать со своим наименованием, штамп, бланки, фирменное наименование.</w:t>
      </w:r>
    </w:p>
    <w:p w:rsidR="00D65696" w:rsidRDefault="00D65696">
      <w:pPr>
        <w:shd w:val="clear" w:color="auto" w:fill="FFFFFF"/>
        <w:spacing w:line="274" w:lineRule="exact"/>
        <w:ind w:right="19" w:firstLine="898"/>
        <w:jc w:val="both"/>
      </w:pPr>
      <w:r>
        <w:rPr>
          <w:sz w:val="24"/>
          <w:szCs w:val="24"/>
        </w:rPr>
        <w:t>Место нахождения Предприятия: Московская область, г.Домодедово, ул.Советская, д.22.</w:t>
      </w:r>
    </w:p>
    <w:p w:rsidR="00D65696" w:rsidRDefault="00D65696">
      <w:pPr>
        <w:shd w:val="clear" w:color="auto" w:fill="FFFFFF"/>
        <w:spacing w:line="274" w:lineRule="exact"/>
        <w:ind w:left="5" w:right="5" w:firstLine="898"/>
        <w:jc w:val="both"/>
      </w:pPr>
      <w:r>
        <w:rPr>
          <w:sz w:val="24"/>
          <w:szCs w:val="24"/>
        </w:rPr>
        <w:t>Свидетельство о внесении записи в Единый государственный реестр юридических лиц Муниципального унитарного предприятия городского округа Домодедово «Домодедовский комбинат питания» №1035002001627 от 04 мая 2009 года. ИНН юридического лица 5009003220, КПП 500901001.</w:t>
      </w:r>
    </w:p>
    <w:p w:rsidR="00D65696" w:rsidRDefault="00D65696">
      <w:pPr>
        <w:shd w:val="clear" w:color="auto" w:fill="FFFFFF"/>
        <w:spacing w:line="274" w:lineRule="exact"/>
        <w:ind w:left="5" w:right="10" w:firstLine="893"/>
        <w:jc w:val="both"/>
      </w:pPr>
      <w:r>
        <w:rPr>
          <w:sz w:val="24"/>
          <w:szCs w:val="24"/>
        </w:rPr>
        <w:t>Предприятие создано в целях удовлетворения общественных потребностей в результате его деятельности и получения прибыли.</w:t>
      </w:r>
    </w:p>
    <w:p w:rsidR="00D65696" w:rsidRDefault="00D65696">
      <w:pPr>
        <w:shd w:val="clear" w:color="auto" w:fill="FFFFFF"/>
        <w:spacing w:line="274" w:lineRule="exact"/>
        <w:ind w:left="898"/>
      </w:pPr>
      <w:r>
        <w:rPr>
          <w:sz w:val="24"/>
          <w:szCs w:val="24"/>
        </w:rPr>
        <w:t>Предприятие осуществляет следующие виды деятельности:</w:t>
      </w:r>
    </w:p>
    <w:p w:rsidR="00D65696" w:rsidRDefault="00D65696">
      <w:pPr>
        <w:shd w:val="clear" w:color="auto" w:fill="FFFFFF"/>
        <w:spacing w:line="274" w:lineRule="exact"/>
        <w:ind w:left="898"/>
      </w:pPr>
    </w:p>
    <w:p w:rsidR="00D65696" w:rsidRDefault="00D65696">
      <w:pPr>
        <w:shd w:val="clear" w:color="auto" w:fill="FFFFFF"/>
        <w:tabs>
          <w:tab w:val="left" w:pos="245"/>
        </w:tabs>
        <w:spacing w:before="154" w:line="274" w:lineRule="exact"/>
        <w:ind w:left="19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организация питания в школах, детских домах, интернатах и дошкольных учреждениях</w:t>
      </w:r>
      <w:r>
        <w:rPr>
          <w:sz w:val="24"/>
          <w:szCs w:val="24"/>
        </w:rPr>
        <w:br/>
        <w:t>(в том числе обеспечение продуктами питания);</w:t>
      </w:r>
    </w:p>
    <w:p w:rsidR="00D65696" w:rsidRDefault="00D65696">
      <w:pPr>
        <w:shd w:val="clear" w:color="auto" w:fill="FFFFFF"/>
        <w:tabs>
          <w:tab w:val="left" w:pos="317"/>
        </w:tabs>
        <w:spacing w:line="274" w:lineRule="exact"/>
        <w:ind w:left="19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организация питания в медицинских учреждениях и учреждениях социальной защиты,</w:t>
      </w:r>
      <w:r>
        <w:rPr>
          <w:sz w:val="24"/>
          <w:szCs w:val="24"/>
        </w:rPr>
        <w:br/>
        <w:t>в учреждениях УВД;</w:t>
      </w:r>
    </w:p>
    <w:p w:rsidR="00D65696" w:rsidRDefault="00D65696" w:rsidP="00202F36">
      <w:pPr>
        <w:numPr>
          <w:ilvl w:val="0"/>
          <w:numId w:val="3"/>
        </w:numPr>
        <w:shd w:val="clear" w:color="auto" w:fill="FFFFFF"/>
        <w:tabs>
          <w:tab w:val="left" w:pos="206"/>
        </w:tabs>
        <w:spacing w:line="274" w:lineRule="exact"/>
        <w:ind w:left="19"/>
        <w:rPr>
          <w:sz w:val="24"/>
          <w:szCs w:val="24"/>
        </w:rPr>
      </w:pPr>
      <w:r>
        <w:rPr>
          <w:sz w:val="24"/>
          <w:szCs w:val="24"/>
        </w:rPr>
        <w:t>оптовая торговля пищевыми продуктами, включая напитки и табачные изделия;</w:t>
      </w:r>
    </w:p>
    <w:p w:rsidR="00D65696" w:rsidRDefault="00D65696" w:rsidP="00202F36">
      <w:pPr>
        <w:numPr>
          <w:ilvl w:val="0"/>
          <w:numId w:val="3"/>
        </w:numPr>
        <w:shd w:val="clear" w:color="auto" w:fill="FFFFFF"/>
        <w:tabs>
          <w:tab w:val="left" w:pos="206"/>
        </w:tabs>
        <w:spacing w:line="274" w:lineRule="exact"/>
        <w:ind w:left="19"/>
        <w:rPr>
          <w:sz w:val="24"/>
          <w:szCs w:val="24"/>
        </w:rPr>
      </w:pPr>
      <w:r>
        <w:rPr>
          <w:sz w:val="24"/>
          <w:szCs w:val="24"/>
        </w:rPr>
        <w:t>розничная, оптовая торговля продовольственными товарами;</w:t>
      </w:r>
    </w:p>
    <w:p w:rsidR="00D65696" w:rsidRDefault="00D65696" w:rsidP="00202F36">
      <w:pPr>
        <w:numPr>
          <w:ilvl w:val="0"/>
          <w:numId w:val="3"/>
        </w:numPr>
        <w:shd w:val="clear" w:color="auto" w:fill="FFFFFF"/>
        <w:tabs>
          <w:tab w:val="left" w:pos="206"/>
        </w:tabs>
        <w:spacing w:line="274" w:lineRule="exact"/>
        <w:ind w:left="19"/>
        <w:rPr>
          <w:sz w:val="24"/>
          <w:szCs w:val="24"/>
        </w:rPr>
      </w:pPr>
      <w:r>
        <w:rPr>
          <w:spacing w:val="-1"/>
          <w:sz w:val="24"/>
          <w:szCs w:val="24"/>
        </w:rPr>
        <w:t>банкетное обслуживание;</w:t>
      </w:r>
    </w:p>
    <w:p w:rsidR="00D65696" w:rsidRDefault="00D65696">
      <w:pPr>
        <w:shd w:val="clear" w:color="auto" w:fill="FFFFFF"/>
        <w:tabs>
          <w:tab w:val="left" w:pos="278"/>
        </w:tabs>
        <w:spacing w:line="274" w:lineRule="exact"/>
        <w:ind w:left="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производство продуктов питания по согласованию с СЭС, их расфасовка, упаковка и</w:t>
      </w:r>
      <w:r>
        <w:rPr>
          <w:sz w:val="24"/>
          <w:szCs w:val="24"/>
        </w:rPr>
        <w:br/>
        <w:t>реализация;</w:t>
      </w:r>
    </w:p>
    <w:p w:rsidR="00D65696" w:rsidRDefault="00D65696">
      <w:pPr>
        <w:shd w:val="clear" w:color="auto" w:fill="FFFFFF"/>
        <w:tabs>
          <w:tab w:val="left" w:pos="350"/>
        </w:tabs>
        <w:spacing w:before="5" w:line="274" w:lineRule="exact"/>
        <w:ind w:left="14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организация и снабжение культурно-развлекательных и других досуговых центров</w:t>
      </w:r>
      <w:r>
        <w:rPr>
          <w:sz w:val="24"/>
          <w:szCs w:val="24"/>
        </w:rPr>
        <w:br/>
        <w:t>продуктами питания;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206"/>
        </w:tabs>
        <w:spacing w:line="274" w:lineRule="exact"/>
        <w:ind w:left="14"/>
        <w:rPr>
          <w:sz w:val="24"/>
          <w:szCs w:val="24"/>
        </w:rPr>
      </w:pPr>
      <w:r>
        <w:rPr>
          <w:sz w:val="24"/>
          <w:szCs w:val="24"/>
        </w:rPr>
        <w:t>организация хлебобулочного и кондитерского производства;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206"/>
        </w:tabs>
        <w:spacing w:line="274" w:lineRule="exact"/>
        <w:ind w:left="14"/>
        <w:rPr>
          <w:sz w:val="24"/>
          <w:szCs w:val="24"/>
        </w:rPr>
      </w:pPr>
      <w:r>
        <w:rPr>
          <w:sz w:val="24"/>
          <w:szCs w:val="24"/>
        </w:rPr>
        <w:t>торгово-закупочная деятельность;</w:t>
      </w:r>
    </w:p>
    <w:p w:rsidR="00D65696" w:rsidRDefault="00D65696">
      <w:pPr>
        <w:shd w:val="clear" w:color="auto" w:fill="FFFFFF"/>
        <w:spacing w:before="5" w:line="274" w:lineRule="exact"/>
        <w:ind w:left="10" w:right="14" w:firstLine="427"/>
        <w:jc w:val="both"/>
      </w:pPr>
      <w:r>
        <w:rPr>
          <w:sz w:val="24"/>
          <w:szCs w:val="24"/>
        </w:rPr>
        <w:t>организация и техническое обслуживание совещаний, симпозиумов, культурно-массовых и иных подобных мероприятий.</w:t>
      </w:r>
    </w:p>
    <w:p w:rsidR="00D65696" w:rsidRDefault="00D65696">
      <w:pPr>
        <w:shd w:val="clear" w:color="auto" w:fill="FFFFFF"/>
        <w:spacing w:line="274" w:lineRule="exact"/>
        <w:ind w:left="10" w:right="10" w:firstLine="715"/>
        <w:jc w:val="both"/>
      </w:pPr>
      <w:r>
        <w:rPr>
          <w:sz w:val="24"/>
          <w:szCs w:val="24"/>
        </w:rPr>
        <w:t>Имущество Предприятия является муниципальной собственностью и находится в хозяйственном ведении.</w:t>
      </w:r>
    </w:p>
    <w:p w:rsidR="00D65696" w:rsidRDefault="00D65696">
      <w:pPr>
        <w:shd w:val="clear" w:color="auto" w:fill="FFFFFF"/>
        <w:spacing w:line="274" w:lineRule="exact"/>
        <w:ind w:left="10" w:right="5" w:firstLine="710"/>
        <w:jc w:val="both"/>
      </w:pPr>
      <w:r>
        <w:rPr>
          <w:sz w:val="24"/>
          <w:szCs w:val="24"/>
        </w:rPr>
        <w:t>Право хозяйственного ведения в отношении муниципального имущества возникает и Предприятия с момента передачи имущества, если иное не установлено законом и иными правовыми актами или решением Комитета по управлению имуществом администрации городского округа Домодедово.</w:t>
      </w:r>
    </w:p>
    <w:p w:rsidR="00D65696" w:rsidRDefault="00D65696">
      <w:pPr>
        <w:shd w:val="clear" w:color="auto" w:fill="FFFFFF"/>
        <w:spacing w:line="274" w:lineRule="exact"/>
        <w:ind w:left="5" w:right="10" w:firstLine="715"/>
        <w:jc w:val="both"/>
      </w:pPr>
      <w:r>
        <w:rPr>
          <w:sz w:val="24"/>
          <w:szCs w:val="24"/>
        </w:rPr>
        <w:t>Плоды, продукция и доходы от использования имущества, находящегося в хозяйственном ведении Предприятия, а также имущество, приобретенное им за счет полученной прибыли, являются муниципальной собственностью и поступают в хозяйственное ведение Предприятия.</w:t>
      </w:r>
    </w:p>
    <w:p w:rsidR="00D65696" w:rsidRDefault="00D65696">
      <w:pPr>
        <w:shd w:val="clear" w:color="auto" w:fill="FFFFFF"/>
        <w:spacing w:line="274" w:lineRule="exact"/>
        <w:ind w:left="5" w:right="14" w:firstLine="715"/>
        <w:jc w:val="both"/>
      </w:pPr>
      <w:r>
        <w:rPr>
          <w:sz w:val="24"/>
          <w:szCs w:val="24"/>
        </w:rPr>
        <w:t>Предприятие имеет право списывать быстроизнашивающиеся и малоценные предметы самостоятельно, списание оборудования и транспортных средств осуществляется с разрешения учредителя.</w:t>
      </w:r>
    </w:p>
    <w:p w:rsidR="00D65696" w:rsidRDefault="00D65696">
      <w:pPr>
        <w:shd w:val="clear" w:color="auto" w:fill="FFFFFF"/>
        <w:spacing w:line="274" w:lineRule="exact"/>
        <w:ind w:left="715"/>
      </w:pPr>
      <w:r>
        <w:rPr>
          <w:sz w:val="24"/>
          <w:szCs w:val="24"/>
        </w:rPr>
        <w:t>Источниками формирования имущества Предприятия являются:</w:t>
      </w:r>
    </w:p>
    <w:p w:rsidR="00D65696" w:rsidRDefault="00D65696">
      <w:pPr>
        <w:shd w:val="clear" w:color="auto" w:fill="FFFFFF"/>
        <w:tabs>
          <w:tab w:val="left" w:pos="307"/>
        </w:tabs>
        <w:spacing w:line="274" w:lineRule="exact"/>
        <w:ind w:left="5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имущество,   переданное   Предприятию   по   решению   Комитета   по   управлению</w:t>
      </w:r>
      <w:r>
        <w:rPr>
          <w:sz w:val="24"/>
          <w:szCs w:val="24"/>
        </w:rPr>
        <w:br/>
        <w:t>имуществом администрации городского округа Домодедово;</w:t>
      </w:r>
    </w:p>
    <w:p w:rsidR="00D65696" w:rsidRDefault="00D65696" w:rsidP="00202F36">
      <w:pPr>
        <w:numPr>
          <w:ilvl w:val="0"/>
          <w:numId w:val="5"/>
        </w:numPr>
        <w:shd w:val="clear" w:color="auto" w:fill="FFFFFF"/>
        <w:tabs>
          <w:tab w:val="left" w:pos="202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прибыль, полученная в результате хозяйственной деятельности;</w:t>
      </w:r>
    </w:p>
    <w:p w:rsidR="00D65696" w:rsidRDefault="00D65696" w:rsidP="00202F36">
      <w:pPr>
        <w:numPr>
          <w:ilvl w:val="0"/>
          <w:numId w:val="5"/>
        </w:numPr>
        <w:shd w:val="clear" w:color="auto" w:fill="FFFFFF"/>
        <w:tabs>
          <w:tab w:val="left" w:pos="202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заемные средства, в том числе кредиты банков и других кредитных организаций;</w:t>
      </w:r>
    </w:p>
    <w:p w:rsidR="00D65696" w:rsidRDefault="00D65696" w:rsidP="00202F36">
      <w:pPr>
        <w:numPr>
          <w:ilvl w:val="0"/>
          <w:numId w:val="5"/>
        </w:numPr>
        <w:shd w:val="clear" w:color="auto" w:fill="FFFFFF"/>
        <w:tabs>
          <w:tab w:val="left" w:pos="202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амортизационные отчисления;</w:t>
      </w:r>
    </w:p>
    <w:p w:rsidR="00D65696" w:rsidRDefault="00D65696" w:rsidP="00202F36">
      <w:pPr>
        <w:numPr>
          <w:ilvl w:val="0"/>
          <w:numId w:val="5"/>
        </w:numPr>
        <w:shd w:val="clear" w:color="auto" w:fill="FFFFFF"/>
        <w:tabs>
          <w:tab w:val="left" w:pos="202"/>
        </w:tabs>
        <w:spacing w:line="274" w:lineRule="exact"/>
        <w:ind w:left="5"/>
        <w:rPr>
          <w:sz w:val="24"/>
          <w:szCs w:val="24"/>
        </w:rPr>
      </w:pPr>
      <w:r>
        <w:rPr>
          <w:spacing w:val="-1"/>
          <w:sz w:val="24"/>
          <w:szCs w:val="24"/>
        </w:rPr>
        <w:t>капитальные вложения дотации из бюджета;</w:t>
      </w:r>
    </w:p>
    <w:p w:rsidR="00D65696" w:rsidRPr="008A72D1" w:rsidRDefault="00D65696" w:rsidP="00202F36">
      <w:pPr>
        <w:numPr>
          <w:ilvl w:val="0"/>
          <w:numId w:val="5"/>
        </w:numPr>
        <w:shd w:val="clear" w:color="auto" w:fill="FFFFFF"/>
        <w:tabs>
          <w:tab w:val="left" w:pos="202"/>
        </w:tabs>
        <w:spacing w:line="274" w:lineRule="exact"/>
        <w:ind w:left="5"/>
        <w:rPr>
          <w:sz w:val="24"/>
          <w:szCs w:val="24"/>
        </w:rPr>
      </w:pPr>
      <w:r>
        <w:rPr>
          <w:spacing w:val="-1"/>
          <w:sz w:val="24"/>
          <w:szCs w:val="24"/>
        </w:rPr>
        <w:t>целевое бюджетное финансирование.</w:t>
      </w:r>
    </w:p>
    <w:p w:rsidR="00D65696" w:rsidRDefault="00D65696" w:rsidP="008A72D1">
      <w:pPr>
        <w:shd w:val="clear" w:color="auto" w:fill="FFFFFF"/>
        <w:tabs>
          <w:tab w:val="left" w:pos="202"/>
        </w:tabs>
        <w:spacing w:line="274" w:lineRule="exact"/>
        <w:ind w:left="5"/>
        <w:rPr>
          <w:sz w:val="24"/>
          <w:szCs w:val="24"/>
        </w:rPr>
      </w:pPr>
    </w:p>
    <w:p w:rsidR="00D65696" w:rsidRDefault="00D65696">
      <w:pPr>
        <w:shd w:val="clear" w:color="auto" w:fill="FFFFFF"/>
        <w:spacing w:line="274" w:lineRule="exact"/>
        <w:ind w:right="19" w:firstLine="898"/>
        <w:jc w:val="both"/>
      </w:pPr>
      <w:r>
        <w:rPr>
          <w:sz w:val="24"/>
          <w:szCs w:val="24"/>
        </w:rPr>
        <w:t>В проверяемом периоде МУП «Домодедовский комбинат питания» имело расчетный счет №40702810700000001207 в ОАО МКБ «ДОМ-БАНК».</w:t>
      </w:r>
    </w:p>
    <w:p w:rsidR="00D65696" w:rsidRDefault="00D65696">
      <w:pPr>
        <w:shd w:val="clear" w:color="auto" w:fill="FFFFFF"/>
        <w:spacing w:line="274" w:lineRule="exact"/>
        <w:ind w:right="14" w:firstLine="893"/>
        <w:jc w:val="both"/>
      </w:pPr>
      <w:r>
        <w:rPr>
          <w:sz w:val="24"/>
          <w:szCs w:val="24"/>
        </w:rPr>
        <w:t>МУП «Домодедовский комбинат питания» осуществляет свою деятельность в двух направлениях:</w:t>
      </w:r>
    </w:p>
    <w:p w:rsidR="00D65696" w:rsidRDefault="00D65696" w:rsidP="00202F36">
      <w:pPr>
        <w:numPr>
          <w:ilvl w:val="0"/>
          <w:numId w:val="6"/>
        </w:numPr>
        <w:shd w:val="clear" w:color="auto" w:fill="FFFFFF"/>
        <w:tabs>
          <w:tab w:val="left" w:pos="778"/>
        </w:tabs>
        <w:spacing w:before="19"/>
        <w:ind w:left="427"/>
        <w:rPr>
          <w:sz w:val="24"/>
          <w:szCs w:val="24"/>
        </w:rPr>
      </w:pPr>
      <w:r>
        <w:rPr>
          <w:sz w:val="24"/>
          <w:szCs w:val="24"/>
        </w:rPr>
        <w:t>Общественное питание</w:t>
      </w:r>
    </w:p>
    <w:p w:rsidR="00D65696" w:rsidRPr="008A72D1" w:rsidRDefault="00D65696" w:rsidP="00202F36">
      <w:pPr>
        <w:numPr>
          <w:ilvl w:val="0"/>
          <w:numId w:val="6"/>
        </w:numPr>
        <w:shd w:val="clear" w:color="auto" w:fill="FFFFFF"/>
        <w:tabs>
          <w:tab w:val="left" w:pos="778"/>
        </w:tabs>
        <w:spacing w:before="14"/>
        <w:ind w:left="427"/>
        <w:rPr>
          <w:sz w:val="24"/>
          <w:szCs w:val="24"/>
        </w:rPr>
      </w:pPr>
      <w:r>
        <w:rPr>
          <w:spacing w:val="-2"/>
          <w:sz w:val="24"/>
          <w:szCs w:val="24"/>
        </w:rPr>
        <w:t>Торговля</w:t>
      </w:r>
    </w:p>
    <w:p w:rsidR="00D65696" w:rsidRDefault="00D65696" w:rsidP="008A72D1">
      <w:pPr>
        <w:shd w:val="clear" w:color="auto" w:fill="FFFFFF"/>
        <w:tabs>
          <w:tab w:val="left" w:pos="778"/>
        </w:tabs>
        <w:spacing w:before="14"/>
        <w:ind w:left="427"/>
        <w:rPr>
          <w:sz w:val="24"/>
          <w:szCs w:val="24"/>
        </w:rPr>
      </w:pPr>
    </w:p>
    <w:p w:rsidR="00D65696" w:rsidRDefault="00D65696">
      <w:pPr>
        <w:shd w:val="clear" w:color="auto" w:fill="FFFFFF"/>
        <w:spacing w:line="274" w:lineRule="exact"/>
        <w:ind w:left="62" w:right="14" w:firstLine="653"/>
        <w:jc w:val="both"/>
      </w:pPr>
      <w:r>
        <w:rPr>
          <w:sz w:val="24"/>
          <w:szCs w:val="24"/>
        </w:rPr>
        <w:t>В сеть предприятия входят объекты общественного питания и точки розничной торговли:</w:t>
      </w:r>
    </w:p>
    <w:p w:rsidR="00D65696" w:rsidRDefault="00D65696" w:rsidP="00202F36">
      <w:pPr>
        <w:numPr>
          <w:ilvl w:val="0"/>
          <w:numId w:val="5"/>
        </w:numPr>
        <w:shd w:val="clear" w:color="auto" w:fill="FFFFFF"/>
        <w:tabs>
          <w:tab w:val="left" w:pos="202"/>
        </w:tabs>
        <w:spacing w:line="274" w:lineRule="exact"/>
        <w:ind w:left="5"/>
        <w:rPr>
          <w:sz w:val="24"/>
          <w:szCs w:val="24"/>
        </w:rPr>
      </w:pPr>
      <w:r>
        <w:rPr>
          <w:spacing w:val="-6"/>
          <w:sz w:val="24"/>
          <w:szCs w:val="24"/>
        </w:rPr>
        <w:t>склад №1</w:t>
      </w:r>
    </w:p>
    <w:p w:rsidR="00D65696" w:rsidRDefault="00D65696" w:rsidP="00202F36">
      <w:pPr>
        <w:numPr>
          <w:ilvl w:val="0"/>
          <w:numId w:val="5"/>
        </w:numPr>
        <w:shd w:val="clear" w:color="auto" w:fill="FFFFFF"/>
        <w:tabs>
          <w:tab w:val="left" w:pos="202"/>
        </w:tabs>
        <w:spacing w:line="274" w:lineRule="exact"/>
        <w:ind w:left="5"/>
        <w:rPr>
          <w:sz w:val="24"/>
          <w:szCs w:val="24"/>
        </w:rPr>
      </w:pPr>
      <w:r>
        <w:rPr>
          <w:spacing w:val="-4"/>
          <w:sz w:val="24"/>
          <w:szCs w:val="24"/>
        </w:rPr>
        <w:t>склад №2</w:t>
      </w:r>
    </w:p>
    <w:p w:rsidR="00D65696" w:rsidRDefault="00D65696" w:rsidP="00202F36">
      <w:pPr>
        <w:numPr>
          <w:ilvl w:val="0"/>
          <w:numId w:val="5"/>
        </w:numPr>
        <w:shd w:val="clear" w:color="auto" w:fill="FFFFFF"/>
        <w:tabs>
          <w:tab w:val="left" w:pos="202"/>
        </w:tabs>
        <w:spacing w:line="274" w:lineRule="exact"/>
        <w:ind w:left="5"/>
        <w:rPr>
          <w:sz w:val="24"/>
          <w:szCs w:val="24"/>
        </w:rPr>
      </w:pPr>
      <w:r>
        <w:rPr>
          <w:spacing w:val="-1"/>
          <w:sz w:val="24"/>
          <w:szCs w:val="24"/>
        </w:rPr>
        <w:t>магазин «Кулинария»</w:t>
      </w:r>
    </w:p>
    <w:p w:rsidR="00D65696" w:rsidRDefault="00D65696" w:rsidP="00202F36">
      <w:pPr>
        <w:numPr>
          <w:ilvl w:val="0"/>
          <w:numId w:val="5"/>
        </w:numPr>
        <w:shd w:val="clear" w:color="auto" w:fill="FFFFFF"/>
        <w:tabs>
          <w:tab w:val="left" w:pos="202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столовая Администрации</w:t>
      </w:r>
    </w:p>
    <w:p w:rsidR="00D65696" w:rsidRDefault="00D65696" w:rsidP="00202F36">
      <w:pPr>
        <w:numPr>
          <w:ilvl w:val="0"/>
          <w:numId w:val="5"/>
        </w:numPr>
        <w:shd w:val="clear" w:color="auto" w:fill="FFFFFF"/>
        <w:tabs>
          <w:tab w:val="left" w:pos="202"/>
        </w:tabs>
        <w:spacing w:line="274" w:lineRule="exact"/>
        <w:ind w:left="5"/>
        <w:rPr>
          <w:sz w:val="24"/>
          <w:szCs w:val="24"/>
        </w:rPr>
      </w:pPr>
      <w:r>
        <w:rPr>
          <w:spacing w:val="-2"/>
          <w:sz w:val="24"/>
          <w:szCs w:val="24"/>
        </w:rPr>
        <w:t>буфет «Поиск»</w:t>
      </w:r>
    </w:p>
    <w:p w:rsidR="00D65696" w:rsidRDefault="00D65696" w:rsidP="00202F36">
      <w:pPr>
        <w:numPr>
          <w:ilvl w:val="0"/>
          <w:numId w:val="5"/>
        </w:numPr>
        <w:shd w:val="clear" w:color="auto" w:fill="FFFFFF"/>
        <w:tabs>
          <w:tab w:val="left" w:pos="202"/>
        </w:tabs>
        <w:spacing w:line="274" w:lineRule="exact"/>
        <w:ind w:left="5"/>
        <w:rPr>
          <w:sz w:val="24"/>
          <w:szCs w:val="24"/>
        </w:rPr>
      </w:pPr>
      <w:r>
        <w:rPr>
          <w:spacing w:val="-2"/>
          <w:sz w:val="24"/>
          <w:szCs w:val="24"/>
        </w:rPr>
        <w:t>буфет «ДЦГБ»</w:t>
      </w:r>
    </w:p>
    <w:p w:rsidR="00D65696" w:rsidRDefault="00D65696" w:rsidP="00202F36">
      <w:pPr>
        <w:numPr>
          <w:ilvl w:val="0"/>
          <w:numId w:val="5"/>
        </w:numPr>
        <w:shd w:val="clear" w:color="auto" w:fill="FFFFFF"/>
        <w:tabs>
          <w:tab w:val="left" w:pos="202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буфет при социальном центре</w:t>
      </w:r>
    </w:p>
    <w:p w:rsidR="00D65696" w:rsidRDefault="00D65696" w:rsidP="00376E23">
      <w:pPr>
        <w:numPr>
          <w:ilvl w:val="0"/>
          <w:numId w:val="5"/>
        </w:numPr>
        <w:shd w:val="clear" w:color="auto" w:fill="FFFFFF"/>
        <w:tabs>
          <w:tab w:val="left" w:pos="192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торговый павильон «Ватрушечка»школьные столовые - 25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пищеблоки больниц - 3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pacing w:val="-3"/>
          <w:sz w:val="24"/>
          <w:szCs w:val="24"/>
        </w:rPr>
        <w:t>ресторан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pacing w:val="-7"/>
          <w:sz w:val="24"/>
          <w:szCs w:val="24"/>
        </w:rPr>
        <w:t>бар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кондитерский цех</w:t>
      </w:r>
    </w:p>
    <w:p w:rsidR="00D65696" w:rsidRDefault="00D65696">
      <w:pPr>
        <w:shd w:val="clear" w:color="auto" w:fill="FFFFFF"/>
        <w:spacing w:line="274" w:lineRule="exact"/>
        <w:ind w:left="58" w:right="5" w:firstLine="653"/>
        <w:jc w:val="both"/>
      </w:pPr>
      <w:r>
        <w:rPr>
          <w:spacing w:val="-1"/>
          <w:sz w:val="24"/>
          <w:szCs w:val="24"/>
        </w:rPr>
        <w:t xml:space="preserve">В 2009 году МУП «Домодедовский комбинат питания» осуществляло питание в 27 </w:t>
      </w:r>
      <w:r>
        <w:rPr>
          <w:sz w:val="24"/>
          <w:szCs w:val="24"/>
        </w:rPr>
        <w:t>школах городского округа Домодедово из расчета 34 рубля на одного учащегося 2 раза в неделю с 1 по 4 классы, дети из малообеспеченных семей 2 раза в неделю из расчета 34 рубля и 3 раза в неделю на сумму 44 рубля.</w:t>
      </w:r>
    </w:p>
    <w:p w:rsidR="00D65696" w:rsidRDefault="00D65696">
      <w:pPr>
        <w:shd w:val="clear" w:color="auto" w:fill="FFFFFF"/>
        <w:spacing w:line="274" w:lineRule="exact"/>
        <w:ind w:left="58" w:firstLine="653"/>
        <w:jc w:val="both"/>
      </w:pPr>
      <w:r>
        <w:rPr>
          <w:sz w:val="24"/>
          <w:szCs w:val="24"/>
        </w:rPr>
        <w:t>МУП «Домодедовский комбинат питания» обеспечивает питанием предприятия здравоохранения городского округа Домодедово: больницы ДЦГБ, «Заря Подмосковья», МСЧ. Стоимость питания взрослого контингента в круглосуточном стационаре составляет 125,95 руб., в дневном стационаре 62,2 руб., детей в круглосуточном стационаре 116,49 и дети-сироты из расчета 112,23 руб. до 1,5 лет и 121,55 руб. до 3 лет.</w:t>
      </w:r>
    </w:p>
    <w:p w:rsidR="00D65696" w:rsidRDefault="00D65696">
      <w:pPr>
        <w:shd w:val="clear" w:color="auto" w:fill="FFFFFF"/>
        <w:spacing w:line="274" w:lineRule="exact"/>
        <w:ind w:left="53" w:right="5" w:firstLine="653"/>
        <w:jc w:val="both"/>
      </w:pPr>
      <w:r>
        <w:rPr>
          <w:sz w:val="24"/>
          <w:szCs w:val="24"/>
        </w:rPr>
        <w:t>В 2009 году Предприятие оказало услуги по организации питания для незащищенных слоев населения по талонам УСЗН. Стоимость питания составляет 70 рублей в день.</w:t>
      </w:r>
    </w:p>
    <w:p w:rsidR="00D65696" w:rsidRDefault="00D65696">
      <w:pPr>
        <w:shd w:val="clear" w:color="auto" w:fill="FFFFFF"/>
        <w:spacing w:line="274" w:lineRule="exact"/>
        <w:ind w:left="58" w:firstLine="658"/>
        <w:jc w:val="both"/>
      </w:pPr>
      <w:r>
        <w:rPr>
          <w:sz w:val="24"/>
          <w:szCs w:val="24"/>
        </w:rPr>
        <w:t>Отпускалось питание административно задержанным из расчета 92 рубля на человека.</w:t>
      </w:r>
    </w:p>
    <w:p w:rsidR="00D65696" w:rsidRDefault="00D65696">
      <w:pPr>
        <w:shd w:val="clear" w:color="auto" w:fill="FFFFFF"/>
        <w:spacing w:line="274" w:lineRule="exact"/>
        <w:ind w:left="58" w:right="10" w:firstLine="653"/>
        <w:jc w:val="both"/>
      </w:pPr>
      <w:r>
        <w:rPr>
          <w:sz w:val="24"/>
          <w:szCs w:val="24"/>
        </w:rPr>
        <w:t>МУП «Домодедовский комбинат питания» поставляет продукты питания в 33 дошкольных учреждения городского округа Домодедово, детский дом им.Талалихина, Кутузовскую школу-интернат.</w:t>
      </w:r>
    </w:p>
    <w:p w:rsidR="00D65696" w:rsidRDefault="00D65696">
      <w:pPr>
        <w:shd w:val="clear" w:color="auto" w:fill="FFFFFF"/>
        <w:spacing w:line="274" w:lineRule="exact"/>
        <w:ind w:left="715"/>
      </w:pPr>
      <w:r>
        <w:rPr>
          <w:sz w:val="24"/>
          <w:szCs w:val="24"/>
        </w:rPr>
        <w:t>Товарооборот Предприятия за 2009 год составил 165110,2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школы - 41 320,5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детские сады - 47 882,4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больницы - 24 099,6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2"/>
        </w:tabs>
        <w:spacing w:before="5" w:line="274" w:lineRule="exact"/>
        <w:rPr>
          <w:sz w:val="24"/>
          <w:szCs w:val="24"/>
        </w:rPr>
      </w:pPr>
      <w:r>
        <w:rPr>
          <w:sz w:val="24"/>
          <w:szCs w:val="24"/>
        </w:rPr>
        <w:t>УСЗН (социальная защита) - 1 051,8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УВД (административно задержанные) - 245,3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розничная торговая сеть - 50 510,6 тыс.руб.</w:t>
      </w:r>
    </w:p>
    <w:p w:rsidR="00D65696" w:rsidRDefault="00D65696">
      <w:pPr>
        <w:shd w:val="clear" w:color="auto" w:fill="FFFFFF"/>
        <w:spacing w:line="274" w:lineRule="exact"/>
        <w:ind w:left="58" w:right="14" w:firstLine="648"/>
        <w:jc w:val="both"/>
      </w:pPr>
      <w:r>
        <w:rPr>
          <w:sz w:val="24"/>
          <w:szCs w:val="24"/>
        </w:rPr>
        <w:t>Дебиторская задолженность по состоянию на 31.12.2009г. составила 8316,0 тыс.руб., в том числе: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расчеты с покупателями -2181,0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расчеты с поставщиками - 637,0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расчеты с бюджетом - 5498,0 тыс.руб.</w:t>
      </w:r>
    </w:p>
    <w:p w:rsidR="00D65696" w:rsidRDefault="00D65696">
      <w:pPr>
        <w:shd w:val="clear" w:color="auto" w:fill="FFFFFF"/>
        <w:spacing w:line="274" w:lineRule="exact"/>
        <w:ind w:left="82" w:right="10" w:firstLine="629"/>
        <w:jc w:val="both"/>
      </w:pPr>
      <w:r>
        <w:rPr>
          <w:sz w:val="24"/>
          <w:szCs w:val="24"/>
        </w:rPr>
        <w:t>Кредиторская задолженность по состоянию на 31.12.2009г. сложилась в сумме 15834,0 тыс.руб., в том числе:</w:t>
      </w:r>
    </w:p>
    <w:p w:rsidR="00D65696" w:rsidRDefault="00D65696" w:rsidP="00202F36">
      <w:pPr>
        <w:numPr>
          <w:ilvl w:val="0"/>
          <w:numId w:val="7"/>
        </w:numPr>
        <w:shd w:val="clear" w:color="auto" w:fill="FFFFFF"/>
        <w:tabs>
          <w:tab w:val="left" w:pos="13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расчеты с поставщиками - 11486,0 тыс.руб.</w:t>
      </w:r>
    </w:p>
    <w:p w:rsidR="00D65696" w:rsidRDefault="00D65696" w:rsidP="00202F36">
      <w:pPr>
        <w:numPr>
          <w:ilvl w:val="0"/>
          <w:numId w:val="7"/>
        </w:numPr>
        <w:shd w:val="clear" w:color="auto" w:fill="FFFFFF"/>
        <w:tabs>
          <w:tab w:val="left" w:pos="13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расчеты с покупателями - 215,0 тыс.руб.</w:t>
      </w:r>
    </w:p>
    <w:p w:rsidR="00D65696" w:rsidRDefault="00D65696" w:rsidP="00202F36">
      <w:pPr>
        <w:numPr>
          <w:ilvl w:val="0"/>
          <w:numId w:val="7"/>
        </w:numPr>
        <w:shd w:val="clear" w:color="auto" w:fill="FFFFFF"/>
        <w:tabs>
          <w:tab w:val="left" w:pos="130"/>
        </w:tabs>
        <w:spacing w:before="5" w:line="274" w:lineRule="exact"/>
        <w:rPr>
          <w:sz w:val="24"/>
          <w:szCs w:val="24"/>
        </w:rPr>
      </w:pPr>
      <w:r>
        <w:rPr>
          <w:sz w:val="24"/>
          <w:szCs w:val="24"/>
        </w:rPr>
        <w:t>расчеты с бюджетом - 1255,0 тыс.руб.</w:t>
      </w:r>
    </w:p>
    <w:p w:rsidR="00D65696" w:rsidRDefault="00D65696" w:rsidP="00202F36">
      <w:pPr>
        <w:numPr>
          <w:ilvl w:val="0"/>
          <w:numId w:val="7"/>
        </w:numPr>
        <w:shd w:val="clear" w:color="auto" w:fill="FFFFFF"/>
        <w:tabs>
          <w:tab w:val="left" w:pos="13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расчеты с персоналом по заработной плате - 2878,0 тыс.руб.</w:t>
      </w:r>
    </w:p>
    <w:p w:rsidR="00D65696" w:rsidRDefault="00D65696">
      <w:pPr>
        <w:shd w:val="clear" w:color="auto" w:fill="FFFFFF"/>
        <w:spacing w:line="274" w:lineRule="exact"/>
        <w:ind w:left="5" w:firstLine="888"/>
      </w:pPr>
      <w:r>
        <w:rPr>
          <w:sz w:val="24"/>
          <w:szCs w:val="24"/>
        </w:rPr>
        <w:t>Среднесписочная численность работников в 2009 году составляла 194 человека. Средняя заработная плата сотрудников - 13,8 тыс.руб.</w:t>
      </w:r>
    </w:p>
    <w:p w:rsidR="00D65696" w:rsidRDefault="00D65696">
      <w:pPr>
        <w:shd w:val="clear" w:color="auto" w:fill="FFFFFF"/>
        <w:spacing w:line="274" w:lineRule="exact"/>
        <w:ind w:left="58" w:right="10" w:firstLine="658"/>
        <w:jc w:val="both"/>
      </w:pPr>
      <w:r>
        <w:rPr>
          <w:sz w:val="24"/>
          <w:szCs w:val="24"/>
        </w:rPr>
        <w:t>По результатам финансовой деятельности Предприятия за 2009 год получен убыток в сумме   1000,0 тыс.руб.</w:t>
      </w:r>
    </w:p>
    <w:p w:rsidR="00D65696" w:rsidRDefault="00D65696">
      <w:pPr>
        <w:shd w:val="clear" w:color="auto" w:fill="FFFFFF"/>
        <w:spacing w:before="264" w:line="274" w:lineRule="exact"/>
        <w:ind w:left="898"/>
      </w:pPr>
      <w:r>
        <w:rPr>
          <w:spacing w:val="-1"/>
          <w:sz w:val="24"/>
          <w:szCs w:val="24"/>
        </w:rPr>
        <w:t>В 2010 году товарооборот Предприятия составил 178 160,3 тыс.руб., в том числе: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7"/>
        </w:tabs>
        <w:spacing w:before="5"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школы - 52 352,3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детские сады - 53 055,8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больницы - 24 964,9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УСЗН (социальная защита) - 1 103,9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УВД (административно арестованные) - 667,7 тыс.руб.</w:t>
      </w:r>
    </w:p>
    <w:p w:rsidR="00D65696" w:rsidRDefault="00D65696" w:rsidP="00376E23">
      <w:pPr>
        <w:numPr>
          <w:ilvl w:val="0"/>
          <w:numId w:val="4"/>
        </w:numPr>
        <w:shd w:val="clear" w:color="auto" w:fill="FFFFFF"/>
        <w:tabs>
          <w:tab w:val="left" w:pos="197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>розничная торговая сеть - 46 015,7 тыс.руб.</w:t>
      </w:r>
    </w:p>
    <w:p w:rsidR="00D65696" w:rsidRDefault="00D65696">
      <w:pPr>
        <w:shd w:val="clear" w:color="auto" w:fill="FFFFFF"/>
        <w:spacing w:before="144" w:line="283" w:lineRule="exact"/>
        <w:ind w:left="130" w:firstLine="715"/>
        <w:rPr>
          <w:sz w:val="24"/>
          <w:szCs w:val="24"/>
        </w:rPr>
      </w:pPr>
      <w:r>
        <w:rPr>
          <w:sz w:val="24"/>
          <w:szCs w:val="24"/>
        </w:rPr>
        <w:t>МУП «Домодедовский комбинат питания» в 2010 году осуществляло ежедневное питание в школах городского округа Домодедово из расчета 19,3 руб. и 29,3 руб. в день.</w:t>
      </w:r>
    </w:p>
    <w:p w:rsidR="00D65696" w:rsidRDefault="00D65696">
      <w:pPr>
        <w:shd w:val="clear" w:color="auto" w:fill="FFFFFF"/>
        <w:spacing w:before="144" w:line="283" w:lineRule="exact"/>
        <w:ind w:left="130" w:firstLine="715"/>
      </w:pPr>
    </w:p>
    <w:p w:rsidR="00D65696" w:rsidRDefault="00D65696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30"/>
        <w:gridCol w:w="1618"/>
        <w:gridCol w:w="1805"/>
        <w:gridCol w:w="1723"/>
      </w:tblGrid>
      <w:tr w:rsidR="00D65696" w:rsidRPr="00202F36">
        <w:trPr>
          <w:trHeight w:hRule="exact" w:val="298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19"/>
            </w:pPr>
            <w:r w:rsidRPr="00202F36">
              <w:rPr>
                <w:spacing w:val="-9"/>
                <w:sz w:val="24"/>
                <w:szCs w:val="24"/>
              </w:rPr>
              <w:t xml:space="preserve">19 </w:t>
            </w:r>
            <w:r>
              <w:rPr>
                <w:spacing w:val="-9"/>
                <w:sz w:val="24"/>
                <w:szCs w:val="24"/>
              </w:rPr>
              <w:t>рубЗО коп.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right="82"/>
              <w:jc w:val="both"/>
            </w:pPr>
            <w:r w:rsidRPr="00202F36">
              <w:rPr>
                <w:spacing w:val="-4"/>
                <w:sz w:val="24"/>
                <w:szCs w:val="24"/>
              </w:rPr>
              <w:t xml:space="preserve">29 </w:t>
            </w:r>
            <w:r>
              <w:rPr>
                <w:spacing w:val="-4"/>
                <w:sz w:val="24"/>
                <w:szCs w:val="24"/>
              </w:rPr>
              <w:t>руб.30 коп.</w:t>
            </w:r>
          </w:p>
        </w:tc>
      </w:tr>
      <w:tr w:rsidR="00D65696" w:rsidRPr="00202F36">
        <w:trPr>
          <w:trHeight w:hRule="exact" w:val="557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19"/>
            </w:pPr>
            <w:r w:rsidRPr="00202F36">
              <w:rPr>
                <w:sz w:val="24"/>
                <w:szCs w:val="24"/>
              </w:rPr>
              <w:t xml:space="preserve">1-4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</w:pPr>
            <w:r w:rsidRPr="00202F36">
              <w:rPr>
                <w:spacing w:val="-2"/>
                <w:sz w:val="24"/>
                <w:szCs w:val="24"/>
              </w:rPr>
              <w:t xml:space="preserve">2 </w:t>
            </w:r>
            <w:r>
              <w:rPr>
                <w:spacing w:val="-2"/>
                <w:sz w:val="24"/>
                <w:szCs w:val="24"/>
              </w:rPr>
              <w:t>дня в неделю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spacing w:line="278" w:lineRule="exact"/>
              <w:ind w:right="10"/>
              <w:jc w:val="both"/>
            </w:pPr>
            <w:r w:rsidRPr="00202F36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дня в неделю</w:t>
            </w:r>
          </w:p>
        </w:tc>
      </w:tr>
      <w:tr w:rsidR="00D65696" w:rsidRPr="00202F36">
        <w:trPr>
          <w:trHeight w:hRule="exact" w:val="566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5"/>
            </w:pPr>
            <w:r w:rsidRPr="00202F36">
              <w:rPr>
                <w:spacing w:val="-4"/>
                <w:sz w:val="24"/>
                <w:szCs w:val="24"/>
              </w:rPr>
              <w:t xml:space="preserve">5-11 </w:t>
            </w:r>
            <w:r>
              <w:rPr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</w:pPr>
            <w:r w:rsidRPr="00202F36">
              <w:rPr>
                <w:spacing w:val="-2"/>
                <w:sz w:val="24"/>
                <w:szCs w:val="24"/>
              </w:rPr>
              <w:t xml:space="preserve">2 </w:t>
            </w:r>
            <w:r>
              <w:rPr>
                <w:spacing w:val="-2"/>
                <w:sz w:val="24"/>
                <w:szCs w:val="24"/>
              </w:rPr>
              <w:t>дня в неделю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spacing w:line="283" w:lineRule="exact"/>
              <w:ind w:right="14" w:firstLine="5"/>
              <w:jc w:val="both"/>
            </w:pPr>
            <w:r w:rsidRPr="00202F36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дней в неделю</w:t>
            </w:r>
          </w:p>
        </w:tc>
      </w:tr>
      <w:tr w:rsidR="00D65696" w:rsidRPr="00202F36">
        <w:trPr>
          <w:trHeight w:hRule="exact" w:val="571"/>
        </w:trPr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Группа продленного дня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480"/>
            </w:pPr>
            <w:r w:rsidRPr="00202F36">
              <w:rPr>
                <w:b/>
                <w:bCs/>
              </w:rPr>
              <w:t>-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730"/>
            </w:pPr>
            <w:r w:rsidRPr="00202F36">
              <w:rPr>
                <w:b/>
                <w:bCs/>
              </w:rPr>
              <w:t>-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spacing w:line="278" w:lineRule="exact"/>
              <w:ind w:right="10" w:firstLine="5"/>
              <w:jc w:val="both"/>
            </w:pPr>
            <w:r w:rsidRPr="00202F36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дней в неделю</w:t>
            </w:r>
          </w:p>
        </w:tc>
      </w:tr>
    </w:tbl>
    <w:p w:rsidR="00D65696" w:rsidRDefault="00D65696">
      <w:pPr>
        <w:shd w:val="clear" w:color="auto" w:fill="FFFFFF"/>
        <w:spacing w:before="264" w:line="274" w:lineRule="exact"/>
        <w:ind w:left="120" w:right="125" w:firstLine="898"/>
        <w:jc w:val="both"/>
      </w:pPr>
      <w:r>
        <w:rPr>
          <w:sz w:val="24"/>
          <w:szCs w:val="24"/>
        </w:rPr>
        <w:t>В 2010 году МУП «Домодедовский комбинат питания» обеспечивает питанием учреждения здравоохранения городского округа Домодедово: больница «ДЦГБ», больница «Заря Подмосковья», МСЧ.</w:t>
      </w:r>
    </w:p>
    <w:p w:rsidR="00D65696" w:rsidRDefault="00D65696">
      <w:pPr>
        <w:shd w:val="clear" w:color="auto" w:fill="FFFFFF"/>
        <w:spacing w:line="274" w:lineRule="exact"/>
        <w:ind w:left="125" w:right="130" w:firstLine="893"/>
        <w:jc w:val="both"/>
      </w:pPr>
      <w:r>
        <w:rPr>
          <w:sz w:val="24"/>
          <w:szCs w:val="24"/>
        </w:rPr>
        <w:t>Стоимость питания в день взрослого контингента в круглосуточном стационаре составляет 119,03 руб., в дневном стационаре - 59,16 руб., детей в круглосуточном стационаре - 110,28 руб.</w:t>
      </w:r>
    </w:p>
    <w:p w:rsidR="00D65696" w:rsidRDefault="00D65696">
      <w:pPr>
        <w:shd w:val="clear" w:color="auto" w:fill="FFFFFF"/>
        <w:spacing w:line="274" w:lineRule="exact"/>
        <w:ind w:left="125" w:right="125" w:firstLine="893"/>
        <w:jc w:val="both"/>
      </w:pPr>
      <w:r>
        <w:rPr>
          <w:sz w:val="24"/>
          <w:szCs w:val="24"/>
        </w:rPr>
        <w:t>Стоимость питания для незащищенных слоев населения по талонам УСЗН составляет 70,0 руб.</w:t>
      </w:r>
    </w:p>
    <w:p w:rsidR="00D65696" w:rsidRDefault="00D65696">
      <w:pPr>
        <w:shd w:val="clear" w:color="auto" w:fill="FFFFFF"/>
        <w:spacing w:line="274" w:lineRule="exact"/>
        <w:ind w:left="120" w:right="120" w:firstLine="898"/>
        <w:jc w:val="both"/>
      </w:pPr>
      <w:r>
        <w:rPr>
          <w:sz w:val="24"/>
          <w:szCs w:val="24"/>
        </w:rPr>
        <w:t>Стоимость питания для административно задержанных - 120,0 руб. в день на человека.</w:t>
      </w:r>
    </w:p>
    <w:p w:rsidR="00D65696" w:rsidRDefault="00D65696">
      <w:pPr>
        <w:shd w:val="clear" w:color="auto" w:fill="FFFFFF"/>
        <w:spacing w:line="274" w:lineRule="exact"/>
        <w:ind w:left="1018"/>
      </w:pPr>
      <w:r>
        <w:rPr>
          <w:sz w:val="24"/>
          <w:szCs w:val="24"/>
        </w:rPr>
        <w:t>Объем реализованной продукции в 2010 году составил 178 160,3 тыс.руб.</w:t>
      </w:r>
    </w:p>
    <w:p w:rsidR="00D65696" w:rsidRDefault="00D65696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70"/>
        <w:gridCol w:w="1978"/>
        <w:gridCol w:w="1810"/>
        <w:gridCol w:w="1728"/>
      </w:tblGrid>
      <w:tr w:rsidR="00D65696" w:rsidRPr="00202F36">
        <w:trPr>
          <w:trHeight w:hRule="exact" w:val="850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5"/>
            </w:pPr>
            <w:r w:rsidRPr="00202F36">
              <w:rPr>
                <w:spacing w:val="-3"/>
                <w:sz w:val="24"/>
                <w:szCs w:val="24"/>
              </w:rPr>
              <w:t xml:space="preserve">2010 </w:t>
            </w:r>
            <w:r>
              <w:rPr>
                <w:spacing w:val="-3"/>
                <w:sz w:val="24"/>
                <w:szCs w:val="24"/>
              </w:rPr>
              <w:t>г. (т.руб.)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5"/>
            </w:pPr>
            <w:r w:rsidRPr="00202F36">
              <w:rPr>
                <w:spacing w:val="-2"/>
                <w:sz w:val="24"/>
                <w:szCs w:val="24"/>
              </w:rPr>
              <w:t>2009</w:t>
            </w:r>
            <w:r>
              <w:rPr>
                <w:spacing w:val="-2"/>
                <w:sz w:val="24"/>
                <w:szCs w:val="24"/>
              </w:rPr>
              <w:t>г. (т.руб.)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Рост</w:t>
            </w:r>
          </w:p>
          <w:p w:rsidR="00D65696" w:rsidRPr="00202F36" w:rsidRDefault="00D65696">
            <w:pPr>
              <w:shd w:val="clear" w:color="auto" w:fill="FFFFFF"/>
              <w:spacing w:line="278" w:lineRule="exact"/>
            </w:pPr>
            <w:r>
              <w:rPr>
                <w:spacing w:val="-3"/>
                <w:sz w:val="24"/>
                <w:szCs w:val="24"/>
              </w:rPr>
              <w:t>товарооборота</w:t>
            </w:r>
          </w:p>
          <w:p w:rsidR="00D65696" w:rsidRPr="00202F36" w:rsidRDefault="00D65696">
            <w:pPr>
              <w:shd w:val="clear" w:color="auto" w:fill="FFFFFF"/>
              <w:spacing w:line="278" w:lineRule="exact"/>
            </w:pPr>
            <w:r w:rsidRPr="00202F3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т.руб.)</w:t>
            </w:r>
          </w:p>
        </w:tc>
      </w:tr>
      <w:tr w:rsidR="00D65696" w:rsidRPr="00202F36">
        <w:trPr>
          <w:trHeight w:hRule="exact" w:val="288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10"/>
            </w:pPr>
            <w:r>
              <w:rPr>
                <w:spacing w:val="-2"/>
                <w:sz w:val="24"/>
                <w:szCs w:val="24"/>
              </w:rPr>
              <w:t>Общественное питание - всего: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130"/>
            </w:pPr>
            <w:r w:rsidRPr="00202F36">
              <w:rPr>
                <w:sz w:val="24"/>
                <w:szCs w:val="24"/>
              </w:rPr>
              <w:t>89 385,4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250"/>
            </w:pPr>
            <w:r w:rsidRPr="00202F36">
              <w:rPr>
                <w:sz w:val="24"/>
                <w:szCs w:val="24"/>
              </w:rPr>
              <w:t>83 225,3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178"/>
            </w:pPr>
            <w:r w:rsidRPr="00202F36">
              <w:rPr>
                <w:sz w:val="24"/>
                <w:szCs w:val="24"/>
              </w:rPr>
              <w:t>6160,1</w:t>
            </w:r>
          </w:p>
        </w:tc>
      </w:tr>
      <w:tr w:rsidR="00D65696" w:rsidRPr="00202F36">
        <w:trPr>
          <w:trHeight w:hRule="exact" w:val="288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Торговля - всего: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130"/>
            </w:pPr>
            <w:r w:rsidRPr="00202F36">
              <w:rPr>
                <w:sz w:val="24"/>
                <w:szCs w:val="24"/>
              </w:rPr>
              <w:t>88 774,9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250"/>
            </w:pPr>
            <w:r w:rsidRPr="00202F36">
              <w:rPr>
                <w:sz w:val="24"/>
                <w:szCs w:val="24"/>
              </w:rPr>
              <w:t>81 884,9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178"/>
            </w:pPr>
            <w:r w:rsidRPr="00202F36">
              <w:rPr>
                <w:sz w:val="24"/>
                <w:szCs w:val="24"/>
              </w:rPr>
              <w:t>6890,0</w:t>
            </w:r>
          </w:p>
        </w:tc>
      </w:tr>
      <w:tr w:rsidR="00D65696" w:rsidRPr="00202F36">
        <w:trPr>
          <w:trHeight w:hRule="exact" w:val="293"/>
        </w:trPr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5"/>
            </w:pPr>
            <w:r>
              <w:rPr>
                <w:spacing w:val="-2"/>
                <w:sz w:val="24"/>
                <w:szCs w:val="24"/>
              </w:rPr>
              <w:t>Реализация покупной продукции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130"/>
            </w:pPr>
            <w:r w:rsidRPr="00202F36">
              <w:rPr>
                <w:sz w:val="24"/>
                <w:szCs w:val="24"/>
              </w:rPr>
              <w:t>82 268,1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245"/>
            </w:pPr>
            <w:r w:rsidRPr="00202F36">
              <w:rPr>
                <w:sz w:val="24"/>
                <w:szCs w:val="24"/>
              </w:rPr>
              <w:t>73 040,6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696" w:rsidRPr="00202F36" w:rsidRDefault="00D65696">
            <w:pPr>
              <w:shd w:val="clear" w:color="auto" w:fill="FFFFFF"/>
              <w:ind w:left="178"/>
            </w:pPr>
            <w:r w:rsidRPr="00202F36">
              <w:rPr>
                <w:sz w:val="24"/>
                <w:szCs w:val="24"/>
              </w:rPr>
              <w:t>9227,5</w:t>
            </w:r>
          </w:p>
        </w:tc>
      </w:tr>
    </w:tbl>
    <w:p w:rsidR="00D65696" w:rsidRDefault="00D65696">
      <w:pPr>
        <w:shd w:val="clear" w:color="auto" w:fill="FFFFFF"/>
        <w:spacing w:line="274" w:lineRule="exact"/>
        <w:ind w:left="178" w:right="134" w:firstLine="653"/>
        <w:jc w:val="both"/>
      </w:pPr>
      <w:r>
        <w:rPr>
          <w:sz w:val="24"/>
          <w:szCs w:val="24"/>
        </w:rPr>
        <w:t>Дебиторская задолженность по состоянию на 31.12.2010г. составила 6887,0 тыс.руб., в том числе: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4" w:lineRule="exact"/>
        <w:ind w:left="125"/>
        <w:rPr>
          <w:sz w:val="24"/>
          <w:szCs w:val="24"/>
        </w:rPr>
      </w:pPr>
      <w:r>
        <w:rPr>
          <w:sz w:val="24"/>
          <w:szCs w:val="24"/>
        </w:rPr>
        <w:t>расчеты с покупателями - 3730,0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4" w:lineRule="exact"/>
        <w:ind w:left="125"/>
        <w:rPr>
          <w:sz w:val="24"/>
          <w:szCs w:val="24"/>
        </w:rPr>
      </w:pPr>
      <w:r>
        <w:rPr>
          <w:sz w:val="24"/>
          <w:szCs w:val="24"/>
        </w:rPr>
        <w:t>расчеты с поставщиками - 313,0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317"/>
        </w:tabs>
        <w:spacing w:before="5" w:line="274" w:lineRule="exact"/>
        <w:ind w:left="125"/>
        <w:rPr>
          <w:sz w:val="24"/>
          <w:szCs w:val="24"/>
        </w:rPr>
      </w:pPr>
      <w:r>
        <w:rPr>
          <w:sz w:val="24"/>
          <w:szCs w:val="24"/>
        </w:rPr>
        <w:t>расчеты с бюджетом - 2692,0 тыс.руб.</w:t>
      </w:r>
    </w:p>
    <w:p w:rsidR="00D65696" w:rsidRDefault="00D65696" w:rsidP="00202F36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4" w:lineRule="exact"/>
        <w:ind w:left="125"/>
        <w:rPr>
          <w:sz w:val="24"/>
          <w:szCs w:val="24"/>
        </w:rPr>
      </w:pPr>
      <w:r>
        <w:rPr>
          <w:sz w:val="24"/>
          <w:szCs w:val="24"/>
        </w:rPr>
        <w:t>расчеты с персоналом - 152,0 тыс.руб.</w:t>
      </w:r>
    </w:p>
    <w:p w:rsidR="00D65696" w:rsidRDefault="00D65696">
      <w:pPr>
        <w:shd w:val="clear" w:color="auto" w:fill="FFFFFF"/>
        <w:spacing w:line="274" w:lineRule="exact"/>
        <w:ind w:left="202" w:right="134" w:firstLine="634"/>
        <w:jc w:val="both"/>
      </w:pPr>
      <w:r>
        <w:rPr>
          <w:sz w:val="24"/>
          <w:szCs w:val="24"/>
        </w:rPr>
        <w:t>Кредиторская задолженность по состоянию на 31.12.2010г. сложилась в сумме 16109,0 тыс.руб., в том числе:</w:t>
      </w:r>
    </w:p>
    <w:p w:rsidR="00D65696" w:rsidRDefault="00D65696" w:rsidP="00202F36">
      <w:pPr>
        <w:numPr>
          <w:ilvl w:val="0"/>
          <w:numId w:val="8"/>
        </w:numPr>
        <w:shd w:val="clear" w:color="auto" w:fill="FFFFFF"/>
        <w:tabs>
          <w:tab w:val="left" w:pos="254"/>
        </w:tabs>
        <w:spacing w:line="274" w:lineRule="exact"/>
        <w:ind w:left="125"/>
        <w:rPr>
          <w:sz w:val="24"/>
          <w:szCs w:val="24"/>
        </w:rPr>
      </w:pPr>
      <w:r>
        <w:rPr>
          <w:sz w:val="24"/>
          <w:szCs w:val="24"/>
        </w:rPr>
        <w:t>расчеты с поставщиками - 11549,0 тыс.руб.</w:t>
      </w:r>
    </w:p>
    <w:p w:rsidR="00D65696" w:rsidRDefault="00D65696" w:rsidP="00202F36">
      <w:pPr>
        <w:numPr>
          <w:ilvl w:val="0"/>
          <w:numId w:val="8"/>
        </w:numPr>
        <w:shd w:val="clear" w:color="auto" w:fill="FFFFFF"/>
        <w:tabs>
          <w:tab w:val="left" w:pos="254"/>
        </w:tabs>
        <w:spacing w:line="274" w:lineRule="exact"/>
        <w:ind w:left="125"/>
        <w:rPr>
          <w:sz w:val="24"/>
          <w:szCs w:val="24"/>
        </w:rPr>
      </w:pPr>
      <w:r>
        <w:rPr>
          <w:sz w:val="24"/>
          <w:szCs w:val="24"/>
        </w:rPr>
        <w:t>расчеты с покупателями - 1535,0 тыс.руб.</w:t>
      </w:r>
    </w:p>
    <w:p w:rsidR="00D65696" w:rsidRDefault="00D65696" w:rsidP="00202F36">
      <w:pPr>
        <w:numPr>
          <w:ilvl w:val="0"/>
          <w:numId w:val="8"/>
        </w:numPr>
        <w:shd w:val="clear" w:color="auto" w:fill="FFFFFF"/>
        <w:tabs>
          <w:tab w:val="left" w:pos="254"/>
        </w:tabs>
        <w:spacing w:line="274" w:lineRule="exact"/>
        <w:ind w:left="125"/>
        <w:rPr>
          <w:sz w:val="24"/>
          <w:szCs w:val="24"/>
        </w:rPr>
      </w:pPr>
      <w:r>
        <w:rPr>
          <w:sz w:val="24"/>
          <w:szCs w:val="24"/>
        </w:rPr>
        <w:t>расчеты с бюджетом - 634,0 тыс.руб.</w:t>
      </w:r>
    </w:p>
    <w:p w:rsidR="00D65696" w:rsidRDefault="00D65696" w:rsidP="00202F36">
      <w:pPr>
        <w:numPr>
          <w:ilvl w:val="0"/>
          <w:numId w:val="8"/>
        </w:numPr>
        <w:shd w:val="clear" w:color="auto" w:fill="FFFFFF"/>
        <w:tabs>
          <w:tab w:val="left" w:pos="254"/>
        </w:tabs>
        <w:spacing w:line="274" w:lineRule="exact"/>
        <w:ind w:left="125"/>
        <w:rPr>
          <w:sz w:val="24"/>
          <w:szCs w:val="24"/>
        </w:rPr>
      </w:pPr>
      <w:r>
        <w:rPr>
          <w:sz w:val="24"/>
          <w:szCs w:val="24"/>
        </w:rPr>
        <w:t>расчеты с персоналом по заработной плате - 2239,0 тыс.руб.</w:t>
      </w:r>
    </w:p>
    <w:p w:rsidR="00D65696" w:rsidRDefault="00D65696">
      <w:pPr>
        <w:shd w:val="clear" w:color="auto" w:fill="FFFFFF"/>
        <w:spacing w:line="274" w:lineRule="exact"/>
        <w:ind w:left="125" w:firstLine="893"/>
      </w:pPr>
      <w:r>
        <w:rPr>
          <w:sz w:val="24"/>
          <w:szCs w:val="24"/>
        </w:rPr>
        <w:t>Среднесписочная численность работников в 2010 году составляла 187   человек. Средняя заработная плата составляла 14,2 тыс.руб.</w:t>
      </w:r>
    </w:p>
    <w:p w:rsidR="00D65696" w:rsidRDefault="00D65696">
      <w:pPr>
        <w:shd w:val="clear" w:color="auto" w:fill="FFFFFF"/>
        <w:spacing w:line="274" w:lineRule="exact"/>
        <w:ind w:left="182" w:right="115" w:firstLine="653"/>
        <w:jc w:val="both"/>
      </w:pPr>
      <w:r>
        <w:rPr>
          <w:sz w:val="24"/>
          <w:szCs w:val="24"/>
        </w:rPr>
        <w:t>По результатам финансовой деятельности за 2010 год балансовая прибыль Предприятия составила 2,0 тыс.руб. После уплаты налога чистая прибыль Предприятия -1,6 тыс.руб.</w:t>
      </w:r>
    </w:p>
    <w:p w:rsidR="00D65696" w:rsidRDefault="00D65696">
      <w:pPr>
        <w:shd w:val="clear" w:color="auto" w:fill="FFFFFF"/>
        <w:spacing w:before="269" w:line="274" w:lineRule="exact"/>
        <w:ind w:left="1013"/>
      </w:pPr>
      <w:r>
        <w:rPr>
          <w:sz w:val="24"/>
          <w:szCs w:val="24"/>
        </w:rPr>
        <w:t>За 2011 год товарооборот Предприятия составил 170 517,3 тыс.руб., в том числе:</w:t>
      </w:r>
    </w:p>
    <w:p w:rsidR="00D65696" w:rsidRDefault="00D65696" w:rsidP="00376E2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школы - 57 544,9 тыс.руб.</w:t>
      </w:r>
    </w:p>
    <w:p w:rsidR="00D65696" w:rsidRDefault="00D65696" w:rsidP="00376E2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детские сады - 52 735,7 тыс.руб.</w:t>
      </w:r>
    </w:p>
    <w:p w:rsidR="00D65696" w:rsidRDefault="00D65696" w:rsidP="00376E2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больницы - 22 729,6 тыс.руб.</w:t>
      </w:r>
    </w:p>
    <w:p w:rsidR="00D65696" w:rsidRDefault="00D65696" w:rsidP="00376E23">
      <w:pPr>
        <w:numPr>
          <w:ilvl w:val="0"/>
          <w:numId w:val="4"/>
        </w:numPr>
        <w:shd w:val="clear" w:color="auto" w:fill="FFFFFF"/>
        <w:tabs>
          <w:tab w:val="left" w:pos="317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УСЗН (социальная защита) - 1 278,6 тыс.руб.</w:t>
      </w:r>
    </w:p>
    <w:p w:rsidR="00D65696" w:rsidRDefault="00D65696" w:rsidP="00202F36">
      <w:pPr>
        <w:numPr>
          <w:ilvl w:val="0"/>
          <w:numId w:val="9"/>
        </w:numPr>
        <w:shd w:val="clear" w:color="auto" w:fill="FFFFFF"/>
        <w:tabs>
          <w:tab w:val="left" w:pos="202"/>
        </w:tabs>
        <w:spacing w:before="144" w:line="274" w:lineRule="exact"/>
        <w:ind w:left="14"/>
        <w:rPr>
          <w:sz w:val="24"/>
          <w:szCs w:val="24"/>
        </w:rPr>
      </w:pPr>
      <w:r>
        <w:rPr>
          <w:sz w:val="24"/>
          <w:szCs w:val="24"/>
        </w:rPr>
        <w:t>УВД (административно задержанные) - 1 197,1 тыс.руб.</w:t>
      </w:r>
    </w:p>
    <w:p w:rsidR="00D65696" w:rsidRDefault="00D65696" w:rsidP="00202F36">
      <w:pPr>
        <w:numPr>
          <w:ilvl w:val="0"/>
          <w:numId w:val="9"/>
        </w:numPr>
        <w:shd w:val="clear" w:color="auto" w:fill="FFFFFF"/>
        <w:tabs>
          <w:tab w:val="left" w:pos="202"/>
        </w:tabs>
        <w:spacing w:line="274" w:lineRule="exact"/>
        <w:ind w:left="14"/>
        <w:rPr>
          <w:sz w:val="24"/>
          <w:szCs w:val="24"/>
        </w:rPr>
      </w:pPr>
      <w:r>
        <w:rPr>
          <w:sz w:val="24"/>
          <w:szCs w:val="24"/>
        </w:rPr>
        <w:t>розничная торговая сеть - 35 031,5 тыс.руб.</w:t>
      </w:r>
    </w:p>
    <w:p w:rsidR="00D65696" w:rsidRDefault="00D65696">
      <w:pPr>
        <w:shd w:val="clear" w:color="auto" w:fill="FFFFFF"/>
        <w:spacing w:line="274" w:lineRule="exact"/>
        <w:ind w:left="14" w:firstLine="710"/>
        <w:jc w:val="both"/>
      </w:pPr>
      <w:r>
        <w:rPr>
          <w:sz w:val="24"/>
          <w:szCs w:val="24"/>
        </w:rPr>
        <w:t>Комбинат питания в 2011 году осуществлял ежедневное питание в школах городского округа Домодедово детей из малообеспеченных семей и группы продленного дня на 29,3 руб. в день. С сентября 2011 года организовано платное питание за счет средств родителей учащихся. Выручка составила 1 484,9 тыс.руб.</w:t>
      </w:r>
    </w:p>
    <w:p w:rsidR="00D65696" w:rsidRDefault="00D65696">
      <w:pPr>
        <w:shd w:val="clear" w:color="auto" w:fill="FFFFFF"/>
        <w:spacing w:line="274" w:lineRule="exact"/>
        <w:ind w:left="14" w:right="5" w:firstLine="715"/>
        <w:jc w:val="both"/>
      </w:pPr>
      <w:r>
        <w:rPr>
          <w:sz w:val="24"/>
          <w:szCs w:val="24"/>
        </w:rPr>
        <w:t>МУП «Домодедовский комбинат питания» обеспечивает питанием учреждения здравоохранения городского округа Домодедово: больницу МУ «ДЦГБ», больницу «Заря Подмосковья», МСЧ.</w:t>
      </w:r>
    </w:p>
    <w:p w:rsidR="00D65696" w:rsidRDefault="00D65696">
      <w:pPr>
        <w:shd w:val="clear" w:color="auto" w:fill="FFFFFF"/>
        <w:spacing w:line="274" w:lineRule="exact"/>
        <w:ind w:left="19" w:right="5" w:firstLine="710"/>
        <w:jc w:val="both"/>
      </w:pPr>
      <w:r>
        <w:rPr>
          <w:sz w:val="24"/>
          <w:szCs w:val="24"/>
        </w:rPr>
        <w:t>Стоимость питания в день взрослого контингента в круглосуточном стационаре составляет 119,03 руб., детей в круглосуточном стационаре - 110,08 руб., в дневном стационаре: детей до 3-х лет - 65,54 руб., детей от 3-х лет - 59,16 руб.</w:t>
      </w:r>
    </w:p>
    <w:p w:rsidR="00D65696" w:rsidRDefault="00D65696">
      <w:pPr>
        <w:shd w:val="clear" w:color="auto" w:fill="FFFFFF"/>
        <w:spacing w:line="274" w:lineRule="exact"/>
        <w:ind w:left="14" w:right="10" w:firstLine="715"/>
        <w:jc w:val="both"/>
      </w:pPr>
      <w:r>
        <w:rPr>
          <w:sz w:val="24"/>
          <w:szCs w:val="24"/>
        </w:rPr>
        <w:t>Стоимость питания в день для незащищенных слоев населения по талонам УСЗН составляет 85,0 руб.</w:t>
      </w:r>
    </w:p>
    <w:p w:rsidR="00D65696" w:rsidRDefault="00D65696">
      <w:pPr>
        <w:shd w:val="clear" w:color="auto" w:fill="FFFFFF"/>
        <w:spacing w:line="274" w:lineRule="exact"/>
        <w:ind w:left="10" w:right="10" w:firstLine="720"/>
        <w:jc w:val="both"/>
      </w:pPr>
      <w:r>
        <w:rPr>
          <w:spacing w:val="-1"/>
          <w:sz w:val="24"/>
          <w:szCs w:val="24"/>
        </w:rPr>
        <w:t xml:space="preserve">Отпуск питания для административно задержанных производится из расчета 140,0 </w:t>
      </w:r>
      <w:r>
        <w:rPr>
          <w:sz w:val="24"/>
          <w:szCs w:val="24"/>
        </w:rPr>
        <w:t>руб. на одного человека.</w:t>
      </w:r>
    </w:p>
    <w:p w:rsidR="00D65696" w:rsidRDefault="00D65696">
      <w:pPr>
        <w:shd w:val="clear" w:color="auto" w:fill="FFFFFF"/>
        <w:spacing w:line="274" w:lineRule="exact"/>
        <w:ind w:left="907"/>
      </w:pPr>
      <w:r>
        <w:rPr>
          <w:sz w:val="24"/>
          <w:szCs w:val="24"/>
        </w:rPr>
        <w:t>Объем реализованной продукции в 2011 году составил 170 517,4 тыс.руб.</w:t>
      </w:r>
    </w:p>
    <w:p w:rsidR="00D65696" w:rsidRDefault="00D65696">
      <w:pPr>
        <w:shd w:val="clear" w:color="auto" w:fill="FFFFFF"/>
        <w:spacing w:line="274" w:lineRule="exact"/>
        <w:ind w:left="67" w:right="14" w:firstLine="653"/>
        <w:jc w:val="both"/>
      </w:pPr>
      <w:r>
        <w:rPr>
          <w:sz w:val="24"/>
          <w:szCs w:val="24"/>
        </w:rPr>
        <w:t>Дебиторская задолженность по состоянию на 31.12.2011г. составила 5649,0 тыс.руб., в том числе:</w:t>
      </w:r>
    </w:p>
    <w:p w:rsidR="00D65696" w:rsidRDefault="00D65696" w:rsidP="00202F36">
      <w:pPr>
        <w:numPr>
          <w:ilvl w:val="0"/>
          <w:numId w:val="9"/>
        </w:numPr>
        <w:shd w:val="clear" w:color="auto" w:fill="FFFFFF"/>
        <w:tabs>
          <w:tab w:val="left" w:pos="202"/>
        </w:tabs>
        <w:spacing w:line="274" w:lineRule="exact"/>
        <w:ind w:left="14"/>
        <w:rPr>
          <w:sz w:val="24"/>
          <w:szCs w:val="24"/>
        </w:rPr>
      </w:pPr>
      <w:r>
        <w:rPr>
          <w:sz w:val="24"/>
          <w:szCs w:val="24"/>
        </w:rPr>
        <w:t>расчеты с покупателями - 1399,0 тыс.руб.</w:t>
      </w:r>
    </w:p>
    <w:p w:rsidR="00D65696" w:rsidRDefault="00D65696" w:rsidP="00202F36">
      <w:pPr>
        <w:numPr>
          <w:ilvl w:val="0"/>
          <w:numId w:val="9"/>
        </w:numPr>
        <w:shd w:val="clear" w:color="auto" w:fill="FFFFFF"/>
        <w:tabs>
          <w:tab w:val="left" w:pos="202"/>
        </w:tabs>
        <w:spacing w:line="274" w:lineRule="exact"/>
        <w:ind w:left="14"/>
        <w:rPr>
          <w:sz w:val="24"/>
          <w:szCs w:val="24"/>
        </w:rPr>
      </w:pPr>
      <w:r>
        <w:rPr>
          <w:sz w:val="24"/>
          <w:szCs w:val="24"/>
        </w:rPr>
        <w:t>расчеты с поставщиками - 2219,0 тыс.руб.</w:t>
      </w:r>
    </w:p>
    <w:p w:rsidR="00D65696" w:rsidRDefault="00D65696" w:rsidP="00202F36">
      <w:pPr>
        <w:numPr>
          <w:ilvl w:val="0"/>
          <w:numId w:val="9"/>
        </w:numPr>
        <w:shd w:val="clear" w:color="auto" w:fill="FFFFFF"/>
        <w:tabs>
          <w:tab w:val="left" w:pos="202"/>
        </w:tabs>
        <w:spacing w:line="274" w:lineRule="exact"/>
        <w:ind w:left="14"/>
        <w:rPr>
          <w:sz w:val="24"/>
          <w:szCs w:val="24"/>
        </w:rPr>
      </w:pPr>
      <w:r>
        <w:rPr>
          <w:sz w:val="24"/>
          <w:szCs w:val="24"/>
        </w:rPr>
        <w:t>расчеты с бюджетом - 1893,0 тыс.руб.</w:t>
      </w:r>
    </w:p>
    <w:p w:rsidR="00D65696" w:rsidRDefault="00D65696" w:rsidP="00202F36">
      <w:pPr>
        <w:numPr>
          <w:ilvl w:val="0"/>
          <w:numId w:val="9"/>
        </w:numPr>
        <w:shd w:val="clear" w:color="auto" w:fill="FFFFFF"/>
        <w:tabs>
          <w:tab w:val="left" w:pos="202"/>
        </w:tabs>
        <w:spacing w:line="274" w:lineRule="exact"/>
        <w:ind w:left="14"/>
        <w:rPr>
          <w:sz w:val="24"/>
          <w:szCs w:val="24"/>
        </w:rPr>
      </w:pPr>
      <w:r>
        <w:rPr>
          <w:sz w:val="24"/>
          <w:szCs w:val="24"/>
        </w:rPr>
        <w:t>расчеты с персоналом - 138,0 тыс.руб.</w:t>
      </w:r>
    </w:p>
    <w:p w:rsidR="00D65696" w:rsidRDefault="00D65696">
      <w:pPr>
        <w:shd w:val="clear" w:color="auto" w:fill="FFFFFF"/>
        <w:spacing w:line="274" w:lineRule="exact"/>
        <w:ind w:left="72" w:right="14" w:firstLine="648"/>
        <w:jc w:val="both"/>
      </w:pPr>
      <w:r>
        <w:rPr>
          <w:sz w:val="24"/>
          <w:szCs w:val="24"/>
        </w:rPr>
        <w:t>Кредиторская задолженность по состоянию на 31.12.2011г. сложилась в сумме 7560,0 тыс.руб., в том числе:</w:t>
      </w:r>
    </w:p>
    <w:p w:rsidR="00D65696" w:rsidRDefault="00D65696" w:rsidP="00202F36">
      <w:pPr>
        <w:numPr>
          <w:ilvl w:val="0"/>
          <w:numId w:val="10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>
        <w:rPr>
          <w:sz w:val="24"/>
          <w:szCs w:val="24"/>
        </w:rPr>
        <w:t>расчеты с поставщиками - 2297,0 тыс.руб.</w:t>
      </w:r>
    </w:p>
    <w:p w:rsidR="00D65696" w:rsidRDefault="00D65696" w:rsidP="00202F36">
      <w:pPr>
        <w:numPr>
          <w:ilvl w:val="0"/>
          <w:numId w:val="10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>
        <w:rPr>
          <w:sz w:val="24"/>
          <w:szCs w:val="24"/>
        </w:rPr>
        <w:t>расчеты с покупателями - 2322,0 тыс.руб.</w:t>
      </w:r>
    </w:p>
    <w:p w:rsidR="00D65696" w:rsidRDefault="00D65696" w:rsidP="00202F36">
      <w:pPr>
        <w:numPr>
          <w:ilvl w:val="0"/>
          <w:numId w:val="10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>
        <w:rPr>
          <w:sz w:val="24"/>
          <w:szCs w:val="24"/>
        </w:rPr>
        <w:t>расчеты с бюджетом - 650,0 тыс.руб.</w:t>
      </w:r>
    </w:p>
    <w:p w:rsidR="00D65696" w:rsidRDefault="00D65696" w:rsidP="00202F36">
      <w:pPr>
        <w:numPr>
          <w:ilvl w:val="0"/>
          <w:numId w:val="10"/>
        </w:numPr>
        <w:shd w:val="clear" w:color="auto" w:fill="FFFFFF"/>
        <w:tabs>
          <w:tab w:val="left" w:pos="144"/>
        </w:tabs>
        <w:spacing w:line="274" w:lineRule="exact"/>
        <w:ind w:left="10"/>
        <w:rPr>
          <w:sz w:val="24"/>
          <w:szCs w:val="24"/>
        </w:rPr>
      </w:pPr>
      <w:r>
        <w:rPr>
          <w:sz w:val="24"/>
          <w:szCs w:val="24"/>
        </w:rPr>
        <w:t>расчеты с персоналом по заработной плате - 2291,0 тыс.руб.</w:t>
      </w:r>
    </w:p>
    <w:p w:rsidR="00D65696" w:rsidRDefault="00D65696">
      <w:pPr>
        <w:shd w:val="clear" w:color="auto" w:fill="FFFFFF"/>
        <w:spacing w:before="5" w:line="274" w:lineRule="exact"/>
        <w:ind w:left="14" w:right="24" w:firstLine="888"/>
        <w:jc w:val="both"/>
      </w:pPr>
      <w:r>
        <w:rPr>
          <w:sz w:val="24"/>
          <w:szCs w:val="24"/>
        </w:rPr>
        <w:t>Среднесписочная численность работников в 2011 году составляла 177 человек. Средняя заработная плата составляла 14,3 тыс.руб.</w:t>
      </w:r>
    </w:p>
    <w:p w:rsidR="00D65696" w:rsidRDefault="00D65696">
      <w:pPr>
        <w:shd w:val="clear" w:color="auto" w:fill="FFFFFF"/>
        <w:spacing w:line="274" w:lineRule="exact"/>
        <w:ind w:left="67" w:right="10" w:firstLine="658"/>
        <w:jc w:val="both"/>
      </w:pPr>
      <w:r>
        <w:rPr>
          <w:sz w:val="24"/>
          <w:szCs w:val="24"/>
        </w:rPr>
        <w:t>По результатам финансовой деятельности за 2011 год балансовая прибыль Предприятия составила 68,0 тыс.руб. После уплаты налога чистая прибыль Предприятия в сумме 20,0 тыс.руб. отнесена на нераспределенную прибыль.</w:t>
      </w:r>
    </w:p>
    <w:p w:rsidR="00D65696" w:rsidRDefault="00D65696">
      <w:pPr>
        <w:shd w:val="clear" w:color="auto" w:fill="FFFFFF"/>
        <w:spacing w:before="269" w:line="274" w:lineRule="exact"/>
        <w:ind w:right="10" w:firstLine="898"/>
        <w:jc w:val="both"/>
      </w:pPr>
      <w:r>
        <w:rPr>
          <w:sz w:val="24"/>
          <w:szCs w:val="24"/>
        </w:rPr>
        <w:t xml:space="preserve">При проверке соблюдения размеров торговой наценки на продукцию, реализуемую МУП «Домодедовский комбинат питания» при общеобразовательных школах и в детских садах городского округа Домодедово нарушений не установлено. Размер торговых наценок на продукты питания (товары) установлен в соответствии с Распоряжением Министерства экономики Московской области от 30.11.2001г. №30-РМ «Об утверждении предельных размеров торговой наценки на продукцию (товары), </w:t>
      </w:r>
      <w:r>
        <w:rPr>
          <w:spacing w:val="-1"/>
          <w:sz w:val="24"/>
          <w:szCs w:val="24"/>
        </w:rPr>
        <w:t xml:space="preserve">реализуемую на предприятиях общественного питания при общеобразовательных школах, </w:t>
      </w:r>
      <w:r>
        <w:rPr>
          <w:sz w:val="24"/>
          <w:szCs w:val="24"/>
        </w:rPr>
        <w:t>профтехучилищах, средних специальных и высших учебных заведениях Московской области».</w:t>
      </w:r>
    </w:p>
    <w:p w:rsidR="00D65696" w:rsidRDefault="00D65696">
      <w:pPr>
        <w:shd w:val="clear" w:color="auto" w:fill="FFFFFF"/>
        <w:spacing w:line="274" w:lineRule="exact"/>
        <w:ind w:left="10" w:right="5" w:firstLine="888"/>
        <w:jc w:val="both"/>
      </w:pPr>
      <w:r>
        <w:rPr>
          <w:sz w:val="24"/>
          <w:szCs w:val="24"/>
        </w:rPr>
        <w:t>Услуги общественного питания предоставляются МУП «Домодедовский комбинат питания» в ресторане, баре, столовой.</w:t>
      </w:r>
    </w:p>
    <w:p w:rsidR="00D65696" w:rsidRDefault="00D65696">
      <w:pPr>
        <w:shd w:val="clear" w:color="auto" w:fill="FFFFFF"/>
        <w:spacing w:line="274" w:lineRule="exact"/>
        <w:ind w:left="10" w:right="5" w:firstLine="8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нарушение п.3 ч.1 Постановления Правительства РФ от 15.08.1997г. №1036 </w:t>
      </w:r>
      <w:r>
        <w:rPr>
          <w:spacing w:val="-1"/>
          <w:sz w:val="24"/>
          <w:szCs w:val="24"/>
        </w:rPr>
        <w:t xml:space="preserve">«Об утверждении правил оказания услуг общественного питания» для ресторана и бара </w:t>
      </w:r>
      <w:r>
        <w:rPr>
          <w:sz w:val="24"/>
          <w:szCs w:val="24"/>
        </w:rPr>
        <w:t>документально не определен тип и класс объектов общественного питания в соответствии с государственным стандартом. Уровень наценок на реализуемую продукцию должен определяться с учетом типа и класса объекта (люкс, высший, первый).</w:t>
      </w:r>
    </w:p>
    <w:p w:rsidR="00D65696" w:rsidRDefault="00D65696">
      <w:pPr>
        <w:shd w:val="clear" w:color="auto" w:fill="FFFFFF"/>
        <w:spacing w:line="274" w:lineRule="exact"/>
        <w:ind w:left="10" w:right="5" w:firstLine="888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проведения проверки приказом директора МУП «Домодедовский комбинат питания» №15 от 26.10.2012г. ресторану и бару присвоена «первая» категория по уровню обслуживания.</w:t>
      </w:r>
    </w:p>
    <w:p w:rsidR="00D65696" w:rsidRDefault="00D65696">
      <w:pPr>
        <w:shd w:val="clear" w:color="auto" w:fill="FFFFFF"/>
        <w:spacing w:before="144" w:line="274" w:lineRule="exact"/>
        <w:ind w:left="10" w:right="5" w:firstLine="893"/>
        <w:jc w:val="both"/>
      </w:pPr>
      <w:r>
        <w:rPr>
          <w:spacing w:val="-1"/>
          <w:sz w:val="24"/>
          <w:szCs w:val="24"/>
        </w:rPr>
        <w:t xml:space="preserve">Размеры наценок на продукцию, покупные товары, реализуемые на Предприятии, </w:t>
      </w:r>
      <w:r>
        <w:rPr>
          <w:sz w:val="24"/>
          <w:szCs w:val="24"/>
        </w:rPr>
        <w:t>определяются расчетным путем с учетом возмещения издержек производства и обращения, налога на добавленную стоимость, отчисляемого в бюджет и обеспечения рентабельной работы Предприятия.</w:t>
      </w:r>
    </w:p>
    <w:p w:rsidR="00D65696" w:rsidRDefault="00D65696">
      <w:pPr>
        <w:shd w:val="clear" w:color="auto" w:fill="FFFFFF"/>
        <w:spacing w:line="274" w:lineRule="exact"/>
        <w:ind w:left="10" w:right="5" w:firstLine="893"/>
        <w:jc w:val="both"/>
      </w:pPr>
      <w:r>
        <w:rPr>
          <w:sz w:val="24"/>
          <w:szCs w:val="24"/>
        </w:rPr>
        <w:t>В соответствии со ст.17 Федерального закона от 06.10.2003г. №131-Ф3 «Об общих принципах организации местного самоуправления в Российской Федерации» установление тарифов на услуги, предоставляемые муниципальными предприятиями и учреждениями, является полномочиями органов местного самоуправления.</w:t>
      </w:r>
    </w:p>
    <w:p w:rsidR="00D65696" w:rsidRDefault="00D65696">
      <w:pPr>
        <w:shd w:val="clear" w:color="auto" w:fill="FFFFFF"/>
        <w:spacing w:line="274" w:lineRule="exact"/>
        <w:ind w:left="5" w:right="5" w:firstLine="902"/>
        <w:jc w:val="both"/>
      </w:pPr>
      <w:r>
        <w:rPr>
          <w:sz w:val="24"/>
          <w:szCs w:val="24"/>
        </w:rPr>
        <w:t>В нарушение п.4.2. ч.4 Устава, утвержденного Распоряжением Комитета по управлению имуществом администрации городского округа Домодедово от 30.09.2009г. №12-6/147, размер предельных торговых наценок на продукцию, покупные товары, реализуемые на Предприятии, устанавливаются Распоряжением директора МУП «Домодедовский комбинат питания» без согласования с учредителем Предприятия.</w:t>
      </w:r>
    </w:p>
    <w:p w:rsidR="00D65696" w:rsidRDefault="00D65696">
      <w:pPr>
        <w:shd w:val="clear" w:color="auto" w:fill="FFFFFF"/>
        <w:spacing w:line="274" w:lineRule="exact"/>
        <w:ind w:left="10" w:right="5" w:firstLine="883"/>
        <w:jc w:val="both"/>
      </w:pPr>
      <w:r>
        <w:rPr>
          <w:sz w:val="24"/>
          <w:szCs w:val="24"/>
        </w:rPr>
        <w:t>В нарушение п.17 ч.3 Постановления Правительства РФ от 15.08.1997г. №1036 «Об утверждении правил оказания услуг общественного питания» при обслуживании праздничных мероприятий не оформляется предварительный заказ на оказание услуги.</w:t>
      </w:r>
    </w:p>
    <w:p w:rsidR="00D65696" w:rsidRDefault="00D65696">
      <w:pPr>
        <w:shd w:val="clear" w:color="auto" w:fill="FFFFFF"/>
        <w:spacing w:line="274" w:lineRule="exact"/>
        <w:ind w:left="5" w:right="5" w:firstLine="898"/>
        <w:jc w:val="both"/>
      </w:pPr>
      <w:r>
        <w:rPr>
          <w:sz w:val="24"/>
          <w:szCs w:val="24"/>
        </w:rPr>
        <w:t>В соответствии с п.17 ч.З Постановления Правительства РФ от 15.08.1997г. №1036, предварительный заказ на оказание услуги оформляется путем составления документа (заказа), содержащего необходимые сведения (наименование исполнителя, ФИО потребителя, вид услуги, ее цена и условия оплаты, дата приема и исполнения заказа, условия выполнения услуги, ответственность сторон, должность лица, ответственного за прием и оформление заказа, подпись лица, принявшего заказ).</w:t>
      </w:r>
    </w:p>
    <w:p w:rsidR="00D65696" w:rsidRDefault="00D65696">
      <w:pPr>
        <w:shd w:val="clear" w:color="auto" w:fill="FFFFFF"/>
        <w:spacing w:line="274" w:lineRule="exact"/>
        <w:ind w:left="5" w:right="10" w:firstLine="89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Один экземпляр документа, подтверждающего заключение договора об оказании </w:t>
      </w:r>
      <w:r>
        <w:rPr>
          <w:sz w:val="24"/>
          <w:szCs w:val="24"/>
        </w:rPr>
        <w:t>услуги, выдается потребителю.</w:t>
      </w:r>
    </w:p>
    <w:p w:rsidR="00D65696" w:rsidRDefault="00D65696">
      <w:pPr>
        <w:shd w:val="clear" w:color="auto" w:fill="FFFFFF"/>
        <w:spacing w:line="274" w:lineRule="exact"/>
        <w:ind w:firstLine="888"/>
        <w:jc w:val="both"/>
      </w:pPr>
      <w:r>
        <w:rPr>
          <w:sz w:val="24"/>
          <w:szCs w:val="24"/>
        </w:rPr>
        <w:t>Приказом №14 от 09.10.2012г. назначена комиссия для проведения инвентаризации товарно-материальных ценностей МУП «Домодедовский комбинат питания». Инвентаризация проведена в соответствии с Законом о бухгалтерском учете №129-ФЗ от 21.11.1996г. и методическими указаниями по инвентаризации имущества и финансовых обязательств, утвержденными приказом №49 от 13.09.95г. выборочным методом.</w:t>
      </w:r>
    </w:p>
    <w:p w:rsidR="00D65696" w:rsidRDefault="00D65696">
      <w:pPr>
        <w:shd w:val="clear" w:color="auto" w:fill="FFFFFF"/>
        <w:spacing w:line="274" w:lineRule="exact"/>
        <w:ind w:left="5" w:right="5" w:firstLine="883"/>
        <w:jc w:val="both"/>
      </w:pPr>
      <w:r>
        <w:rPr>
          <w:sz w:val="24"/>
          <w:szCs w:val="24"/>
        </w:rPr>
        <w:t>В нарушение методических указаний по инвентаризации имущества и финансовых обязательств Минфина РФ от 13.09.95г. №49 на объектах основных средств частично отсутствуют инвентарные номера. В ходе проверки данное нарушение устранено.</w:t>
      </w:r>
    </w:p>
    <w:p w:rsidR="00D65696" w:rsidRDefault="00D65696">
      <w:pPr>
        <w:shd w:val="clear" w:color="auto" w:fill="FFFFFF"/>
        <w:spacing w:line="274" w:lineRule="exact"/>
        <w:ind w:left="5" w:right="5" w:firstLine="898"/>
        <w:jc w:val="both"/>
      </w:pPr>
      <w:r>
        <w:rPr>
          <w:sz w:val="24"/>
          <w:szCs w:val="24"/>
        </w:rPr>
        <w:t>Недостач и излишков товарно-материальных ценностей, наличия продуктов питания с просроченной датой реализации, проверкой не выявлено.</w:t>
      </w:r>
    </w:p>
    <w:p w:rsidR="00D65696" w:rsidRDefault="00D65696">
      <w:pPr>
        <w:shd w:val="clear" w:color="auto" w:fill="FFFFFF"/>
        <w:spacing w:line="274" w:lineRule="exact"/>
        <w:ind w:left="10" w:right="5" w:firstLine="888"/>
        <w:jc w:val="both"/>
      </w:pPr>
      <w:r>
        <w:rPr>
          <w:sz w:val="24"/>
          <w:szCs w:val="24"/>
        </w:rPr>
        <w:t>Проведенной проверкой правильности начисления и выплаты заработной платы сотрудникам МУП «Домодедовский комбинат питания» в проверяемом периоде нарушений не установлено.</w:t>
      </w:r>
    </w:p>
    <w:p w:rsidR="00D65696" w:rsidRDefault="00D65696">
      <w:pPr>
        <w:shd w:val="clear" w:color="auto" w:fill="FFFFFF"/>
        <w:spacing w:line="274" w:lineRule="exact"/>
        <w:ind w:left="10" w:right="5" w:firstLine="888"/>
        <w:jc w:val="both"/>
      </w:pPr>
      <w:r>
        <w:rPr>
          <w:sz w:val="24"/>
          <w:szCs w:val="24"/>
        </w:rPr>
        <w:t>Проведенной проверкой соблюдения Порядка ведения кассовых операций в Российской Федерации, утвержденного Советом директоров ЦБ России 22.09.1993г. №40 определено:</w:t>
      </w:r>
    </w:p>
    <w:p w:rsidR="00D65696" w:rsidRDefault="00D65696">
      <w:pPr>
        <w:shd w:val="clear" w:color="auto" w:fill="FFFFFF"/>
        <w:spacing w:line="274" w:lineRule="exact"/>
        <w:ind w:left="10" w:firstLine="888"/>
        <w:jc w:val="both"/>
      </w:pPr>
      <w:r>
        <w:rPr>
          <w:spacing w:val="-1"/>
          <w:sz w:val="24"/>
          <w:szCs w:val="24"/>
        </w:rPr>
        <w:t xml:space="preserve">В нарушение п.11 Порядка выдача наличных денег производится без оформления </w:t>
      </w:r>
      <w:r>
        <w:rPr>
          <w:sz w:val="24"/>
          <w:szCs w:val="24"/>
        </w:rPr>
        <w:t>полного отчета подотчетного лица по ранее выданному ему авансу. Указанный факт нарушения имеет системный характер в проверяемом периоде.</w:t>
      </w:r>
    </w:p>
    <w:p w:rsidR="00D65696" w:rsidRDefault="00D65696">
      <w:pPr>
        <w:shd w:val="clear" w:color="auto" w:fill="FFFFFF"/>
        <w:spacing w:line="274" w:lineRule="exact"/>
        <w:ind w:left="10" w:right="5"/>
        <w:jc w:val="both"/>
      </w:pPr>
      <w:r>
        <w:rPr>
          <w:sz w:val="24"/>
          <w:szCs w:val="24"/>
        </w:rPr>
        <w:t xml:space="preserve">- Смирновой Л.Б. выдано под отчет по расходному кассовому ордеру №668 от </w:t>
      </w:r>
      <w:r>
        <w:rPr>
          <w:spacing w:val="-1"/>
          <w:sz w:val="24"/>
          <w:szCs w:val="24"/>
        </w:rPr>
        <w:t xml:space="preserve">19.09.2011г. 97241,6 руб. на приобретение товара. Авансовый отчет по произведенным </w:t>
      </w:r>
      <w:r>
        <w:rPr>
          <w:sz w:val="24"/>
          <w:szCs w:val="24"/>
        </w:rPr>
        <w:t>расходам не оформлен.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rPr>
          <w:sz w:val="24"/>
          <w:szCs w:val="24"/>
        </w:rPr>
      </w:pPr>
      <w:r>
        <w:rPr>
          <w:sz w:val="24"/>
          <w:szCs w:val="24"/>
        </w:rPr>
        <w:t>20.09.2011г. Смирновой Л.Б. выдано 98940,0 руб. по расходному кассовому ордеру №675.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</w:pPr>
      <w:r>
        <w:rPr>
          <w:sz w:val="24"/>
          <w:szCs w:val="24"/>
        </w:rPr>
        <w:t>В авансовом отчете от 20.09.2011г. Смирнова Л.Б. отражает и прикладывает оправдательные документы, подтверждающие произведенные расходы за 19.09.2011г. и 20.09.2011г.</w:t>
      </w:r>
    </w:p>
    <w:p w:rsidR="00D65696" w:rsidRDefault="00D65696">
      <w:pPr>
        <w:shd w:val="clear" w:color="auto" w:fill="FFFFFF"/>
        <w:spacing w:line="274" w:lineRule="exact"/>
        <w:ind w:left="14" w:firstLine="768"/>
        <w:jc w:val="both"/>
      </w:pPr>
      <w:r>
        <w:rPr>
          <w:sz w:val="24"/>
          <w:szCs w:val="24"/>
        </w:rPr>
        <w:t>В проверяемом периоде установлены нарушения при заполнении авансовых отчетов.</w:t>
      </w:r>
    </w:p>
    <w:p w:rsidR="00D65696" w:rsidRDefault="00D65696">
      <w:pPr>
        <w:shd w:val="clear" w:color="auto" w:fill="FFFFFF"/>
        <w:spacing w:line="274" w:lineRule="exact"/>
        <w:ind w:left="10" w:firstLine="773"/>
        <w:jc w:val="both"/>
      </w:pPr>
      <w:r>
        <w:rPr>
          <w:spacing w:val="-1"/>
          <w:sz w:val="24"/>
          <w:szCs w:val="24"/>
        </w:rPr>
        <w:t xml:space="preserve">Авансовый отчет составляется по унифицированной форме №АО-1, утвержденной </w:t>
      </w:r>
      <w:r>
        <w:rPr>
          <w:sz w:val="24"/>
          <w:szCs w:val="24"/>
        </w:rPr>
        <w:t>Постановлением Госкомстата РФ от 01.08.2001г. «Об утверждении унифицированной формы первичной документации №АО-1 «Авансовый отчет» с приложениями всех оправдательных документов, подтверждающих произведенные расходы.</w:t>
      </w:r>
    </w:p>
    <w:p w:rsidR="00D65696" w:rsidRDefault="00D65696">
      <w:pPr>
        <w:shd w:val="clear" w:color="auto" w:fill="FFFFFF"/>
        <w:spacing w:line="274" w:lineRule="exact"/>
        <w:ind w:left="5" w:right="5" w:firstLine="830"/>
        <w:jc w:val="both"/>
      </w:pPr>
      <w:r>
        <w:rPr>
          <w:sz w:val="24"/>
          <w:szCs w:val="24"/>
        </w:rPr>
        <w:t xml:space="preserve">Авансовым отчетам в 2009 году не присваивались номера, не производились </w:t>
      </w:r>
      <w:r>
        <w:rPr>
          <w:spacing w:val="-1"/>
          <w:sz w:val="24"/>
          <w:szCs w:val="24"/>
        </w:rPr>
        <w:t xml:space="preserve">записи об остатках и перерасходе денежных средств по предыдущим авансам и на конец </w:t>
      </w:r>
      <w:r>
        <w:rPr>
          <w:sz w:val="24"/>
          <w:szCs w:val="24"/>
        </w:rPr>
        <w:t>отчетной даты.</w:t>
      </w:r>
    </w:p>
    <w:p w:rsidR="00D65696" w:rsidRDefault="00D65696">
      <w:pPr>
        <w:shd w:val="clear" w:color="auto" w:fill="FFFFFF"/>
        <w:spacing w:line="274" w:lineRule="exact"/>
        <w:ind w:left="5" w:right="5" w:firstLine="893"/>
        <w:jc w:val="both"/>
      </w:pPr>
      <w:r>
        <w:rPr>
          <w:sz w:val="24"/>
          <w:szCs w:val="24"/>
        </w:rPr>
        <w:t>В таблицу «бухгалтерская запись» бухгалтером Предприятия в 2009 году не вносились проводки (корреспондирующие счета, на которых учитываются затраты и приобретенные ценности).</w:t>
      </w:r>
    </w:p>
    <w:p w:rsidR="00D65696" w:rsidRDefault="00D65696">
      <w:pPr>
        <w:shd w:val="clear" w:color="auto" w:fill="FFFFFF"/>
        <w:spacing w:line="274" w:lineRule="exact"/>
        <w:ind w:left="5" w:right="5" w:firstLine="898"/>
        <w:jc w:val="both"/>
      </w:pPr>
      <w:r>
        <w:rPr>
          <w:sz w:val="24"/>
          <w:szCs w:val="24"/>
        </w:rPr>
        <w:t>Отсутствуют сведения о внесенных остатках неиспользованных денежных средств в кассу Предприятия и перерасходе.</w:t>
      </w:r>
    </w:p>
    <w:p w:rsidR="00D65696" w:rsidRDefault="00D65696">
      <w:pPr>
        <w:shd w:val="clear" w:color="auto" w:fill="FFFFFF"/>
        <w:spacing w:line="274" w:lineRule="exact"/>
        <w:ind w:left="898"/>
      </w:pPr>
      <w:r>
        <w:rPr>
          <w:sz w:val="24"/>
          <w:szCs w:val="24"/>
        </w:rPr>
        <w:t>Расписка о принятии к проверке авансового отчета бухгалтером не оформлялась.</w:t>
      </w:r>
    </w:p>
    <w:p w:rsidR="00D65696" w:rsidRDefault="00D65696">
      <w:pPr>
        <w:shd w:val="clear" w:color="auto" w:fill="FFFFFF"/>
        <w:spacing w:line="274" w:lineRule="exact"/>
        <w:ind w:right="10" w:firstLine="898"/>
        <w:jc w:val="both"/>
        <w:rPr>
          <w:sz w:val="24"/>
          <w:szCs w:val="24"/>
        </w:rPr>
      </w:pPr>
      <w:r>
        <w:rPr>
          <w:sz w:val="24"/>
          <w:szCs w:val="24"/>
        </w:rPr>
        <w:t>Суммы расходов, принятые к учету, не отражены бухгалтером в унифицированной форме №АО-1.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>В нарушение п.4.4. Положения ЦБ РФ «О порядке ведения кассовых операций с банкнотами и монетой Банка России на территории РФ» от 12.10.2011г. №373-П  заявления подотчетных лиц не содержат собственноручной надписи руководителя Предприятия о сумме выдаваемых наличных денег и сроке, на который выдаются наличные деньги, а также даты подписи руководителя. Указанная надпись должна иметься на каждом заявлении о выдаче денежных средств под отчет с 01.01.2012г.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нарушение п.4.4.  Положения ЦБ РФ №373-П и п.214 Инструкции по применению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(муниципальных) учреждений №157-Н от 01.12.2010г. выдача наличных денег под отчет производится без осуществления полного отчета подотчетного лица по ранее выданному ему авансу.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>Полный отчет предполагает представление авансового отчета с приложением документов,  подтверждающих произведенные расходы, а также возврат сумм неизрасходованного аванса в кассу Предприятия или (при наличии перерасхода) подотчетному лицу по расходному кассовому ордеру.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Зав. складом  Игнатовой Т.А. выдано под отчет на приобретение товара 3173,50 руб. по расходному кассовому ордеру №245 от 02.04.2012г. 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>Сумма фактически израсходованных денежных средств составила 3168,80 руб.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>Неизрасходованный остаток в сумме 4,70 руб. не возвращен в кассу Предприятия, а отнесен в счет будущего перерасхода подотчетного лица.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>По расходному кассовому ордеру №302 от 23.04.2012г. Игнатовой Т.А. выдано под отчет на приобретение товара 48864,0 руб.  По расходному кассовому ордеру №303 от 23.04.2012г. выдано 9968,0 руб.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>Игнатова Т.А. отразила выданные суммы в одном авансовом отчете неправомерно. Остаток неизрасходованных денежных средств  в сумме 7282,30 руб. не возвращен в кассу Предприятия, а учтен в счет будущего перерасхода подотчетного лица.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>Такой порядок отражения расходования денежных средств в авансовых отчетах подотчетными лицами имеет системный характер.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>Проведенной проверкой транспортных расходов установлено, что списание топлива и смазочных материалов на автомобильный транспорт производится в соответствии с нормами, утвержденными Минтрансом РФ 29.04.2003г.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>При заполнении путевых листов нарушений не выявлено.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>Проведенной проверкой банковских документов установлено, что к банковским документам не прилагаются первичные документы.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  <w:r>
        <w:rPr>
          <w:sz w:val="24"/>
          <w:szCs w:val="24"/>
        </w:rPr>
        <w:t>К первичным документам относятся акты, справки, счета и другие документы, подтверждающие факт совершения операции, ее юридическую законность. Первичные документы прилагаются к банковским документам.</w:t>
      </w: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</w:p>
    <w:p w:rsidR="00D65696" w:rsidRDefault="00D65696" w:rsidP="008F621A">
      <w:pPr>
        <w:shd w:val="clear" w:color="auto" w:fill="FFFFFF"/>
        <w:spacing w:line="274" w:lineRule="exact"/>
        <w:ind w:left="10" w:firstLine="394"/>
        <w:jc w:val="both"/>
        <w:rPr>
          <w:sz w:val="24"/>
          <w:szCs w:val="24"/>
        </w:rPr>
      </w:pPr>
    </w:p>
    <w:p w:rsidR="00D65696" w:rsidRDefault="00D65696">
      <w:pPr>
        <w:shd w:val="clear" w:color="auto" w:fill="FFFFFF"/>
        <w:spacing w:before="278" w:line="274" w:lineRule="exact"/>
        <w:ind w:left="5"/>
      </w:pPr>
      <w:r>
        <w:rPr>
          <w:spacing w:val="-2"/>
          <w:sz w:val="24"/>
          <w:szCs w:val="24"/>
        </w:rPr>
        <w:t>Рекомендовано:</w:t>
      </w:r>
    </w:p>
    <w:p w:rsidR="00D65696" w:rsidRDefault="00D65696">
      <w:pPr>
        <w:shd w:val="clear" w:color="auto" w:fill="FFFFFF"/>
        <w:tabs>
          <w:tab w:val="left" w:pos="240"/>
        </w:tabs>
        <w:spacing w:line="274" w:lineRule="exact"/>
        <w:ind w:left="24"/>
      </w:pPr>
    </w:p>
    <w:p w:rsidR="00D65696" w:rsidRDefault="00D65696">
      <w:pPr>
        <w:shd w:val="clear" w:color="auto" w:fill="FFFFFF"/>
        <w:tabs>
          <w:tab w:val="left" w:pos="298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>1.</w:t>
      </w:r>
      <w:r>
        <w:rPr>
          <w:sz w:val="24"/>
          <w:szCs w:val="24"/>
        </w:rPr>
        <w:tab/>
        <w:t>Директору МУП «Домодедовский комбинат питания» согласовать с Комитетом по</w:t>
      </w:r>
      <w:r>
        <w:rPr>
          <w:sz w:val="24"/>
          <w:szCs w:val="24"/>
        </w:rPr>
        <w:br/>
        <w:t>управлению имуществом администрации городского округа Домодедово размер наценки</w:t>
      </w:r>
      <w:r>
        <w:rPr>
          <w:sz w:val="24"/>
          <w:szCs w:val="24"/>
        </w:rPr>
        <w:br/>
        <w:t>на продукцию, реализуемую на объектах общественного питания.</w:t>
      </w:r>
    </w:p>
    <w:p w:rsidR="00D65696" w:rsidRDefault="00D65696">
      <w:pPr>
        <w:shd w:val="clear" w:color="auto" w:fill="FFFFFF"/>
        <w:tabs>
          <w:tab w:val="left" w:pos="298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2.  При заключении договоров на поставку продуктов питания предварительно проводить маркетинговую работу в целях осуществления закупок по оптовым ценам.</w:t>
      </w:r>
    </w:p>
    <w:p w:rsidR="00D65696" w:rsidRDefault="00D65696">
      <w:pPr>
        <w:shd w:val="clear" w:color="auto" w:fill="FFFFFF"/>
        <w:tabs>
          <w:tab w:val="left" w:pos="298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Усилить контроль за правильностью ведения  кассовых операций. </w:t>
      </w:r>
    </w:p>
    <w:p w:rsidR="00D65696" w:rsidRPr="00571DC2" w:rsidRDefault="00D65696">
      <w:pPr>
        <w:shd w:val="clear" w:color="auto" w:fill="FFFFFF"/>
        <w:tabs>
          <w:tab w:val="left" w:pos="298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4.  Прилагать первичные документы к банковским платежным поручениям.</w:t>
      </w:r>
    </w:p>
    <w:p w:rsidR="00D65696" w:rsidRDefault="00D65696">
      <w:pPr>
        <w:shd w:val="clear" w:color="auto" w:fill="FFFFFF"/>
        <w:spacing w:before="1099"/>
        <w:ind w:left="5"/>
      </w:pPr>
      <w:r>
        <w:rPr>
          <w:sz w:val="24"/>
          <w:szCs w:val="24"/>
        </w:rPr>
        <w:t>Председатель Счетной палаты городского округа</w:t>
      </w:r>
    </w:p>
    <w:p w:rsidR="00D65696" w:rsidRDefault="00D65696">
      <w:pPr>
        <w:shd w:val="clear" w:color="auto" w:fill="FFFFFF"/>
        <w:tabs>
          <w:tab w:val="left" w:pos="7296"/>
        </w:tabs>
      </w:pPr>
      <w:r>
        <w:rPr>
          <w:spacing w:val="-2"/>
          <w:sz w:val="24"/>
          <w:szCs w:val="24"/>
        </w:rPr>
        <w:t>Домодедово Московской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5"/>
          <w:sz w:val="24"/>
          <w:szCs w:val="24"/>
        </w:rPr>
        <w:t>Копысова Г.А.</w:t>
      </w:r>
    </w:p>
    <w:p w:rsidR="00D65696" w:rsidRDefault="00D65696">
      <w:pPr>
        <w:shd w:val="clear" w:color="auto" w:fill="FFFFFF"/>
        <w:spacing w:before="557"/>
        <w:ind w:left="5"/>
      </w:pPr>
      <w:r>
        <w:rPr>
          <w:sz w:val="24"/>
          <w:szCs w:val="24"/>
        </w:rPr>
        <w:t>Инспектор Счетной палаты городского округа</w:t>
      </w:r>
    </w:p>
    <w:p w:rsidR="00D65696" w:rsidRDefault="00D65696">
      <w:pPr>
        <w:shd w:val="clear" w:color="auto" w:fill="FFFFFF"/>
        <w:tabs>
          <w:tab w:val="left" w:pos="7229"/>
        </w:tabs>
      </w:pPr>
      <w:r>
        <w:rPr>
          <w:spacing w:val="-2"/>
          <w:sz w:val="24"/>
          <w:szCs w:val="24"/>
        </w:rPr>
        <w:t>Домодедово Московской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Якушева И.В.</w:t>
      </w:r>
    </w:p>
    <w:p w:rsidR="00D65696" w:rsidRDefault="00D65696">
      <w:pPr>
        <w:shd w:val="clear" w:color="auto" w:fill="FFFFFF"/>
        <w:tabs>
          <w:tab w:val="left" w:pos="7229"/>
        </w:tabs>
        <w:sectPr w:rsidR="00D65696" w:rsidSect="00C6073E">
          <w:headerReference w:type="even" r:id="rId7"/>
          <w:headerReference w:type="default" r:id="rId8"/>
          <w:pgSz w:w="11909" w:h="16834"/>
          <w:pgMar w:top="1301" w:right="661" w:bottom="360" w:left="1903" w:header="720" w:footer="720" w:gutter="0"/>
          <w:cols w:space="60"/>
          <w:noEndnote/>
          <w:titlePg/>
        </w:sectPr>
      </w:pPr>
    </w:p>
    <w:p w:rsidR="00D65696" w:rsidRDefault="00D65696">
      <w:pPr>
        <w:framePr w:h="278" w:hRule="exact" w:hSpace="38" w:wrap="auto" w:vAnchor="text" w:hAnchor="text" w:x="7297" w:y="1038"/>
        <w:shd w:val="clear" w:color="auto" w:fill="FFFFFF"/>
      </w:pPr>
      <w:r>
        <w:rPr>
          <w:spacing w:val="-5"/>
          <w:sz w:val="24"/>
          <w:szCs w:val="24"/>
        </w:rPr>
        <w:t>Бочкова О.А.</w:t>
      </w:r>
    </w:p>
    <w:p w:rsidR="00D65696" w:rsidRDefault="00D65696">
      <w:pPr>
        <w:shd w:val="clear" w:color="auto" w:fill="FFFFFF"/>
        <w:spacing w:before="826" w:line="274" w:lineRule="exact"/>
        <w:ind w:right="3533"/>
      </w:pPr>
      <w:r>
        <w:rPr>
          <w:spacing w:val="-2"/>
          <w:sz w:val="24"/>
          <w:szCs w:val="24"/>
        </w:rPr>
        <w:t xml:space="preserve">Инспектор Счетной палаты городского округа </w:t>
      </w:r>
      <w:r>
        <w:rPr>
          <w:sz w:val="24"/>
          <w:szCs w:val="24"/>
        </w:rPr>
        <w:t>Домодедово Московской области</w:t>
      </w:r>
    </w:p>
    <w:p w:rsidR="00D65696" w:rsidRDefault="00D65696">
      <w:pPr>
        <w:shd w:val="clear" w:color="auto" w:fill="FFFFFF"/>
        <w:spacing w:before="547"/>
        <w:ind w:left="5"/>
      </w:pPr>
      <w:r>
        <w:rPr>
          <w:sz w:val="24"/>
          <w:szCs w:val="24"/>
        </w:rPr>
        <w:t>Директор МУП «Домодедовский комбинат</w:t>
      </w:r>
    </w:p>
    <w:p w:rsidR="00D65696" w:rsidRDefault="00D65696">
      <w:pPr>
        <w:shd w:val="clear" w:color="auto" w:fill="FFFFFF"/>
        <w:tabs>
          <w:tab w:val="left" w:pos="7382"/>
        </w:tabs>
        <w:spacing w:after="816"/>
        <w:ind w:left="5"/>
      </w:pPr>
      <w:r>
        <w:rPr>
          <w:spacing w:val="-6"/>
          <w:sz w:val="24"/>
          <w:szCs w:val="24"/>
        </w:rPr>
        <w:t>питания»</w:t>
      </w:r>
      <w:r>
        <w:rPr>
          <w:rFonts w:ascii="Arial" w:hAnsi="Arial" w:cs="Arial"/>
          <w:sz w:val="24"/>
          <w:szCs w:val="24"/>
        </w:rPr>
        <w:tab/>
      </w:r>
      <w:r>
        <w:rPr>
          <w:spacing w:val="-5"/>
          <w:sz w:val="24"/>
          <w:szCs w:val="24"/>
        </w:rPr>
        <w:t>Дронова Л.В.</w:t>
      </w:r>
    </w:p>
    <w:p w:rsidR="00D65696" w:rsidRDefault="00D65696">
      <w:pPr>
        <w:shd w:val="clear" w:color="auto" w:fill="FFFFFF"/>
        <w:tabs>
          <w:tab w:val="left" w:pos="7382"/>
        </w:tabs>
        <w:spacing w:after="816"/>
        <w:ind w:left="5"/>
        <w:sectPr w:rsidR="00D65696">
          <w:type w:val="continuous"/>
          <w:pgSz w:w="11909" w:h="16834"/>
          <w:pgMar w:top="1301" w:right="1280" w:bottom="360" w:left="1903" w:header="720" w:footer="720" w:gutter="0"/>
          <w:cols w:space="60"/>
          <w:noEndnote/>
        </w:sectPr>
      </w:pPr>
    </w:p>
    <w:p w:rsidR="00D65696" w:rsidRDefault="00D65696">
      <w:pPr>
        <w:shd w:val="clear" w:color="auto" w:fill="FFFFFF"/>
        <w:ind w:left="5"/>
      </w:pPr>
      <w:r>
        <w:rPr>
          <w:sz w:val="24"/>
          <w:szCs w:val="24"/>
        </w:rPr>
        <w:t>Заместитель Главного бухгалтера</w:t>
      </w:r>
    </w:p>
    <w:p w:rsidR="00D65696" w:rsidRDefault="00D65696">
      <w:pPr>
        <w:shd w:val="clear" w:color="auto" w:fill="FFFFFF"/>
      </w:pPr>
      <w:r>
        <w:rPr>
          <w:spacing w:val="-3"/>
          <w:sz w:val="24"/>
          <w:szCs w:val="24"/>
        </w:rPr>
        <w:t>МУП «Домодедовский комбинат питания»</w:t>
      </w:r>
    </w:p>
    <w:p w:rsidR="00D65696" w:rsidRDefault="00D65696">
      <w:pPr>
        <w:shd w:val="clear" w:color="auto" w:fill="FFFFFF"/>
        <w:spacing w:before="269"/>
      </w:pPr>
      <w:r>
        <w:br w:type="column"/>
      </w:r>
      <w:r>
        <w:rPr>
          <w:spacing w:val="-5"/>
          <w:sz w:val="24"/>
          <w:szCs w:val="24"/>
        </w:rPr>
        <w:t>Задонская Е.А.</w:t>
      </w:r>
    </w:p>
    <w:sectPr w:rsidR="00D65696" w:rsidSect="00565C93">
      <w:type w:val="continuous"/>
      <w:pgSz w:w="11909" w:h="16834"/>
      <w:pgMar w:top="1301" w:right="1203" w:bottom="360" w:left="1908" w:header="720" w:footer="720" w:gutter="0"/>
      <w:cols w:num="2" w:space="720" w:equalWidth="0">
        <w:col w:w="4392" w:space="2904"/>
        <w:col w:w="150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696" w:rsidRDefault="00D65696">
      <w:r>
        <w:separator/>
      </w:r>
    </w:p>
  </w:endnote>
  <w:endnote w:type="continuationSeparator" w:id="1">
    <w:p w:rsidR="00D65696" w:rsidRDefault="00D6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696" w:rsidRDefault="00D65696">
      <w:r>
        <w:separator/>
      </w:r>
    </w:p>
  </w:footnote>
  <w:footnote w:type="continuationSeparator" w:id="1">
    <w:p w:rsidR="00D65696" w:rsidRDefault="00D65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96" w:rsidRDefault="00D65696" w:rsidP="00C607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5696" w:rsidRDefault="00D656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696" w:rsidRDefault="00D65696" w:rsidP="00C607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D65696" w:rsidRDefault="00D656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7A889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F36"/>
    <w:rsid w:val="000D1455"/>
    <w:rsid w:val="000F351D"/>
    <w:rsid w:val="00202F36"/>
    <w:rsid w:val="002315FF"/>
    <w:rsid w:val="002E16DB"/>
    <w:rsid w:val="0030268D"/>
    <w:rsid w:val="00326093"/>
    <w:rsid w:val="00364706"/>
    <w:rsid w:val="00367C65"/>
    <w:rsid w:val="00376E23"/>
    <w:rsid w:val="003C1385"/>
    <w:rsid w:val="003D65E1"/>
    <w:rsid w:val="004063EC"/>
    <w:rsid w:val="00407689"/>
    <w:rsid w:val="004205BD"/>
    <w:rsid w:val="00456B5A"/>
    <w:rsid w:val="004810FE"/>
    <w:rsid w:val="004B3E1D"/>
    <w:rsid w:val="00565C93"/>
    <w:rsid w:val="00570C3F"/>
    <w:rsid w:val="00571DC2"/>
    <w:rsid w:val="005E3F10"/>
    <w:rsid w:val="006554C8"/>
    <w:rsid w:val="006D70AA"/>
    <w:rsid w:val="006E4569"/>
    <w:rsid w:val="006E54F8"/>
    <w:rsid w:val="00754750"/>
    <w:rsid w:val="007E2B19"/>
    <w:rsid w:val="008A72D1"/>
    <w:rsid w:val="008F621A"/>
    <w:rsid w:val="00902296"/>
    <w:rsid w:val="009114FF"/>
    <w:rsid w:val="00946272"/>
    <w:rsid w:val="00970C5F"/>
    <w:rsid w:val="00A10A32"/>
    <w:rsid w:val="00A32A23"/>
    <w:rsid w:val="00A81AD2"/>
    <w:rsid w:val="00B3155F"/>
    <w:rsid w:val="00B92D6C"/>
    <w:rsid w:val="00BA5189"/>
    <w:rsid w:val="00C07183"/>
    <w:rsid w:val="00C6073E"/>
    <w:rsid w:val="00C65CD1"/>
    <w:rsid w:val="00CB447A"/>
    <w:rsid w:val="00CC6B49"/>
    <w:rsid w:val="00D22AC9"/>
    <w:rsid w:val="00D65696"/>
    <w:rsid w:val="00E27F95"/>
    <w:rsid w:val="00EF5AC6"/>
    <w:rsid w:val="00F279D2"/>
    <w:rsid w:val="00F30E64"/>
    <w:rsid w:val="00F7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C9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07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447A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6073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70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38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3163</Words>
  <Characters>18035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user</dc:creator>
  <cp:keywords/>
  <dc:description/>
  <cp:lastModifiedBy>bochkova</cp:lastModifiedBy>
  <cp:revision>2</cp:revision>
  <cp:lastPrinted>2012-11-15T05:36:00Z</cp:lastPrinted>
  <dcterms:created xsi:type="dcterms:W3CDTF">2013-01-09T07:42:00Z</dcterms:created>
  <dcterms:modified xsi:type="dcterms:W3CDTF">2013-01-09T07:42:00Z</dcterms:modified>
</cp:coreProperties>
</file>